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:rsidR="00CE35AE" w:rsidRDefault="00195006">
      <w:pPr>
        <w:tabs>
          <w:tab w:val="left" w:pos="226"/>
        </w:tabs>
        <w:rPr>
          <w:rFonts w:ascii="Arial" w:hAnsi="Arial"/>
          <w:sz w:val="16"/>
          <w:lang w:val="fr-FR"/>
        </w:rPr>
      </w:pPr>
      <w:r>
        <w:rPr>
          <w:lang w:eastAsia="ja-JP"/>
        </w:rPr>
      </w:r>
      <w:r>
        <w:pict>
          <v:shape id="_x0000_s1026" style="width:7.9pt;height:7.9pt;mso-left-percent:-10001;mso-top-percent:-10001;mso-position-horizontal:absolute;mso-position-horizontal-relative:char;mso-position-vertical:absolute;mso-position-vertical-relative:line;mso-left-percent:-10001;mso-top-percent:-10001" coordsize="" o:spt="100" o:bullet="t" adj="0,,0" path="">
            <v:stroke joinstyle="round"/>
            <v:imagedata r:id="rId9" o:title=""/>
            <v:formulas/>
            <v:path o:connecttype="segments"/>
          </v:shape>
        </w:pict>
      </w:r>
    </w:p>
    <w:tbl>
      <w:tblPr>
        <w:tblW w:w="13994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3557"/>
        <w:gridCol w:w="1541"/>
        <w:gridCol w:w="3733"/>
        <w:gridCol w:w="1471"/>
        <w:gridCol w:w="1133"/>
      </w:tblGrid>
      <w:tr w:rsidR="00CE35AE">
        <w:trPr>
          <w:trHeight w:hRule="exact" w:val="781"/>
        </w:trPr>
        <w:tc>
          <w:tcPr>
            <w:tcW w:w="13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239"/>
              <w:ind w:left="4537"/>
              <w:rPr>
                <w:rFonts w:ascii="Vrinda" w:eastAsia="Vrinda" w:hAnsi="Vrinda" w:cs="Vrinda"/>
                <w:sz w:val="28"/>
                <w:szCs w:val="28"/>
              </w:rPr>
            </w:pPr>
            <w:r>
              <w:rPr>
                <w:rFonts w:ascii="Vrinda" w:eastAsia="Vrinda" w:hAnsi="Vrinda" w:cs="Vrinda"/>
                <w:b/>
                <w:bCs/>
                <w:sz w:val="28"/>
                <w:szCs w:val="28"/>
              </w:rPr>
              <w:t>Diploma Programme course outline—TOK</w:t>
            </w:r>
          </w:p>
        </w:tc>
      </w:tr>
      <w:tr w:rsidR="00CE35AE">
        <w:trPr>
          <w:trHeight w:hRule="exact" w:val="67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CE35AE" w:rsidRDefault="00195006">
            <w:pPr>
              <w:pStyle w:val="TableParagraph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School name</w:t>
            </w:r>
          </w:p>
        </w:tc>
        <w:tc>
          <w:tcPr>
            <w:tcW w:w="8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  <w:p w:rsidR="00CE35AE" w:rsidRDefault="00195006">
            <w:pPr>
              <w:tabs>
                <w:tab w:val="left" w:pos="3080"/>
              </w:tabs>
            </w:pPr>
            <w:r>
              <w:tab/>
              <w:t>Lessing-Gymnasium Köln/Cologne, Germany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CE35AE" w:rsidRDefault="00195006">
            <w:pPr>
              <w:pStyle w:val="TableParagraph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School code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  <w:p w:rsidR="00CE35AE" w:rsidRDefault="00195006">
            <w:r>
              <w:t>003089</w:t>
            </w:r>
          </w:p>
        </w:tc>
      </w:tr>
      <w:tr w:rsidR="00CE35AE">
        <w:trPr>
          <w:trHeight w:hRule="exact" w:val="114"/>
        </w:trPr>
        <w:tc>
          <w:tcPr>
            <w:tcW w:w="2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96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Time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distribution</w:t>
            </w:r>
          </w:p>
        </w:tc>
        <w:tc>
          <w:tcPr>
            <w:tcW w:w="1143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508"/>
        </w:trPr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355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24"/>
              <w:ind w:left="267" w:right="126"/>
            </w:pPr>
            <w:r>
              <w:rPr>
                <w:rFonts w:ascii="Arial" w:hAnsi="Arial"/>
                <w:color w:val="818181"/>
                <w:sz w:val="19"/>
              </w:rPr>
              <w:t>Starting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date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of</w:t>
            </w:r>
            <w:r>
              <w:rPr>
                <w:rFonts w:ascii="Arial" w:hAnsi="Arial"/>
                <w:color w:val="818181"/>
                <w:sz w:val="19"/>
              </w:rPr>
              <w:t xml:space="preserve"> TOK </w:t>
            </w:r>
            <w:r>
              <w:rPr>
                <w:rFonts w:ascii="Arial" w:hAnsi="Arial"/>
                <w:color w:val="818181"/>
                <w:sz w:val="19"/>
              </w:rPr>
              <w:t>course</w:t>
            </w:r>
            <w:r>
              <w:rPr>
                <w:rFonts w:ascii="Arial" w:hAnsi="Arial"/>
                <w:color w:val="818181"/>
                <w:sz w:val="19"/>
              </w:rPr>
              <w:t xml:space="preserve"> in year </w:t>
            </w:r>
            <w:r>
              <w:rPr>
                <w:rFonts w:ascii="Arial" w:hAnsi="Arial"/>
                <w:color w:val="818181"/>
                <w:sz w:val="19"/>
              </w:rPr>
              <w:t>1</w:t>
            </w:r>
            <w:r>
              <w:rPr>
                <w:rFonts w:ascii="Arial" w:hAnsi="Arial"/>
                <w:color w:val="818181"/>
                <w:spacing w:val="24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of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the</w:t>
            </w:r>
            <w:r>
              <w:rPr>
                <w:rFonts w:ascii="Arial" w:hAnsi="Arial"/>
                <w:color w:val="818181"/>
                <w:sz w:val="19"/>
              </w:rPr>
              <w:t xml:space="preserve"> Diploma Programme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September 2017</w:t>
            </w:r>
          </w:p>
        </w:tc>
        <w:tc>
          <w:tcPr>
            <w:tcW w:w="37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24"/>
              <w:ind w:left="272" w:righ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18181"/>
                <w:sz w:val="19"/>
              </w:rPr>
              <w:t>Ending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date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of</w:t>
            </w:r>
            <w:r>
              <w:rPr>
                <w:rFonts w:ascii="Arial" w:hAnsi="Arial"/>
                <w:color w:val="818181"/>
                <w:sz w:val="19"/>
              </w:rPr>
              <w:t xml:space="preserve"> TOK </w:t>
            </w:r>
            <w:r>
              <w:rPr>
                <w:rFonts w:ascii="Arial" w:hAnsi="Arial"/>
                <w:color w:val="818181"/>
                <w:sz w:val="19"/>
              </w:rPr>
              <w:t>course</w:t>
            </w:r>
            <w:r>
              <w:rPr>
                <w:rFonts w:ascii="Arial" w:hAnsi="Arial"/>
                <w:color w:val="818181"/>
                <w:sz w:val="19"/>
              </w:rPr>
              <w:t xml:space="preserve"> in year </w:t>
            </w:r>
            <w:r>
              <w:rPr>
                <w:rFonts w:ascii="Arial" w:hAnsi="Arial"/>
                <w:color w:val="818181"/>
                <w:sz w:val="19"/>
              </w:rPr>
              <w:t>2</w:t>
            </w:r>
            <w:r>
              <w:rPr>
                <w:rFonts w:ascii="Arial" w:hAnsi="Arial"/>
                <w:color w:val="818181"/>
                <w:spacing w:val="24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of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the</w:t>
            </w:r>
            <w:r>
              <w:rPr>
                <w:rFonts w:ascii="Arial" w:hAnsi="Arial"/>
                <w:color w:val="818181"/>
                <w:sz w:val="19"/>
              </w:rPr>
              <w:t xml:space="preserve"> Diploma Programme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January 2019</w:t>
            </w:r>
          </w:p>
        </w:tc>
        <w:tc>
          <w:tcPr>
            <w:tcW w:w="11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113"/>
        </w:trPr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3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3F3F3"/>
          </w:tcPr>
          <w:p w:rsidR="00CE35AE" w:rsidRDefault="00CE35AE"/>
        </w:tc>
        <w:tc>
          <w:tcPr>
            <w:tcW w:w="373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3F3F3"/>
          </w:tcPr>
          <w:p w:rsidR="00CE35AE" w:rsidRDefault="00CE35AE"/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3F3F3"/>
          </w:tcPr>
          <w:p w:rsidR="00CE35AE" w:rsidRDefault="00CE35AE"/>
        </w:tc>
        <w:tc>
          <w:tcPr>
            <w:tcW w:w="113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</w:tcPr>
          <w:p w:rsidR="00CE35AE" w:rsidRDefault="00CE35AE"/>
        </w:tc>
      </w:tr>
      <w:tr w:rsidR="00CE35AE">
        <w:trPr>
          <w:trHeight w:hRule="exact" w:val="92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2" w:right="183"/>
            </w:pPr>
            <w:r>
              <w:rPr>
                <w:rFonts w:ascii="Arial" w:hAnsi="Arial"/>
                <w:b/>
                <w:color w:val="818181"/>
                <w:sz w:val="19"/>
              </w:rPr>
              <w:t xml:space="preserve">Name of the </w:t>
            </w:r>
            <w:r>
              <w:rPr>
                <w:rFonts w:ascii="Arial" w:hAnsi="Arial"/>
                <w:b/>
                <w:color w:val="818181"/>
                <w:sz w:val="19"/>
              </w:rPr>
              <w:t>teachers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818181"/>
                <w:spacing w:val="1"/>
                <w:sz w:val="19"/>
              </w:rPr>
              <w:t>who</w:t>
            </w:r>
            <w:r>
              <w:rPr>
                <w:rFonts w:ascii="Arial" w:hAnsi="Arial"/>
                <w:b/>
                <w:color w:val="818181"/>
                <w:spacing w:val="26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completed 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this </w:t>
            </w:r>
            <w:r>
              <w:rPr>
                <w:rFonts w:ascii="Arial" w:hAnsi="Arial"/>
                <w:b/>
                <w:color w:val="818181"/>
                <w:sz w:val="19"/>
              </w:rPr>
              <w:t>outline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 Mr Becker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0"/>
              <w:ind w:left="95"/>
            </w:pPr>
            <w:r>
              <w:rPr>
                <w:rFonts w:ascii="Arial" w:hAnsi="Arial"/>
                <w:b/>
                <w:color w:val="818181"/>
                <w:sz w:val="19"/>
              </w:rPr>
              <w:t xml:space="preserve">Date of </w:t>
            </w:r>
            <w:r>
              <w:rPr>
                <w:rFonts w:ascii="Arial" w:hAnsi="Arial"/>
                <w:b/>
                <w:color w:val="818181"/>
                <w:sz w:val="19"/>
              </w:rPr>
              <w:t>IB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training</w:t>
            </w:r>
            <w:r>
              <w:rPr>
                <w:rFonts w:ascii="Arial" w:eastAsia="Arial" w:hAnsi="Arial" w:cs="Arial"/>
                <w:b/>
                <w:color w:val="818181"/>
                <w:sz w:val="19"/>
                <w:szCs w:val="19"/>
              </w:rPr>
              <w:t>s</w:t>
            </w:r>
          </w:p>
        </w:tc>
        <w:tc>
          <w:tcPr>
            <w:tcW w:w="26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 April 2</w:t>
            </w:r>
            <w:r>
              <w:rPr>
                <w:vertAlign w:val="superscript"/>
              </w:rPr>
              <w:t>nd</w:t>
            </w:r>
            <w:r>
              <w:t>-4</w:t>
            </w:r>
            <w:r>
              <w:rPr>
                <w:vertAlign w:val="superscript"/>
              </w:rPr>
              <w:t>th</w:t>
            </w:r>
            <w:r>
              <w:t xml:space="preserve"> 2010</w:t>
            </w:r>
          </w:p>
          <w:p w:rsidR="00CE35AE" w:rsidRDefault="00CE35AE"/>
          <w:p w:rsidR="00CE35AE" w:rsidRDefault="00195006">
            <w:r>
              <w:t>Feb 1</w:t>
            </w:r>
            <w:r>
              <w:rPr>
                <w:vertAlign w:val="superscript"/>
              </w:rPr>
              <w:t>st</w:t>
            </w:r>
            <w:r>
              <w:t>-3</w:t>
            </w:r>
            <w:r>
              <w:rPr>
                <w:vertAlign w:val="superscript"/>
              </w:rPr>
              <w:t>rd</w:t>
            </w:r>
            <w:r>
              <w:t xml:space="preserve"> 2013</w:t>
            </w:r>
          </w:p>
        </w:tc>
      </w:tr>
      <w:tr w:rsidR="00CE35AE">
        <w:trPr>
          <w:trHeight w:val="136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2" w:right="183"/>
            </w:pPr>
            <w:r>
              <w:rPr>
                <w:rFonts w:ascii="Arial" w:hAnsi="Arial"/>
                <w:b/>
                <w:color w:val="818181"/>
                <w:sz w:val="19"/>
              </w:rPr>
              <w:t>Date when outline was completed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 Oct 6</w:t>
            </w:r>
            <w:r>
              <w:rPr>
                <w:vertAlign w:val="superscript"/>
              </w:rPr>
              <w:t>th</w:t>
            </w:r>
            <w:r>
              <w:t xml:space="preserve"> 2017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5"/>
            </w:pPr>
            <w:r>
              <w:rPr>
                <w:rFonts w:ascii="Arial" w:hAnsi="Arial"/>
                <w:b/>
                <w:color w:val="818181"/>
                <w:sz w:val="19"/>
              </w:rPr>
              <w:t xml:space="preserve">Name of </w:t>
            </w:r>
            <w:r>
              <w:rPr>
                <w:rFonts w:ascii="Arial" w:hAnsi="Arial"/>
                <w:b/>
                <w:color w:val="818181"/>
                <w:sz w:val="19"/>
              </w:rPr>
              <w:t>workshop</w:t>
            </w:r>
            <w:r>
              <w:rPr>
                <w:rFonts w:ascii="Arial" w:eastAsia="Arial" w:hAnsi="Arial" w:cs="Arial"/>
                <w:b/>
                <w:color w:val="818181"/>
                <w:sz w:val="19"/>
                <w:szCs w:val="19"/>
              </w:rPr>
              <w:t>s</w:t>
            </w:r>
          </w:p>
          <w:p w:rsidR="00CE35AE" w:rsidRDefault="00195006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818181"/>
                <w:sz w:val="16"/>
              </w:rPr>
              <w:t>(</w:t>
            </w:r>
            <w:proofErr w:type="gramStart"/>
            <w:r>
              <w:rPr>
                <w:rFonts w:ascii="Arial" w:hAnsi="Arial"/>
                <w:i/>
                <w:color w:val="818181"/>
                <w:sz w:val="16"/>
              </w:rPr>
              <w:t>indicate</w:t>
            </w:r>
            <w:proofErr w:type="gramEnd"/>
            <w:r>
              <w:rPr>
                <w:rFonts w:ascii="Arial" w:hAnsi="Arial"/>
                <w:i/>
                <w:color w:val="818181"/>
                <w:sz w:val="16"/>
              </w:rPr>
              <w:t xml:space="preserve"> name of subject and workshop category)</w:t>
            </w:r>
          </w:p>
        </w:tc>
        <w:tc>
          <w:tcPr>
            <w:tcW w:w="26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 IB Teacher Workshops</w:t>
            </w:r>
          </w:p>
          <w:p w:rsidR="00CE35AE" w:rsidRDefault="00195006">
            <w:r>
              <w:t>IBSCA Pembroke, Oxford University</w:t>
            </w:r>
          </w:p>
          <w:p w:rsidR="00CE35AE" w:rsidRDefault="00195006">
            <w:r>
              <w:t xml:space="preserve"> </w:t>
            </w:r>
          </w:p>
          <w:p w:rsidR="00CE35AE" w:rsidRDefault="00195006">
            <w:r>
              <w:t>Subject Specific Seminar: TOK Category 3</w:t>
            </w:r>
          </w:p>
          <w:p w:rsidR="00CE35AE" w:rsidRDefault="00195006">
            <w:r>
              <w:t>Brussels</w:t>
            </w:r>
          </w:p>
        </w:tc>
      </w:tr>
    </w:tbl>
    <w:p w:rsidR="00CE35AE" w:rsidRDefault="00CE35AE">
      <w:pPr>
        <w:spacing w:before="1"/>
        <w:rPr>
          <w:rFonts w:ascii="Arial" w:eastAsia="Arial" w:hAnsi="Arial" w:cs="Arial"/>
          <w:sz w:val="27"/>
          <w:szCs w:val="27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195006">
      <w:pPr>
        <w:pStyle w:val="berschrift5"/>
        <w:numPr>
          <w:ilvl w:val="0"/>
          <w:numId w:val="2"/>
        </w:numPr>
        <w:tabs>
          <w:tab w:val="left" w:pos="572"/>
        </w:tabs>
        <w:ind w:hanging="453"/>
        <w:rPr>
          <w:b w:val="0"/>
          <w:bCs w:val="0"/>
        </w:rPr>
      </w:pPr>
      <w:r>
        <w:t>Course outline</w:t>
      </w:r>
    </w:p>
    <w:p w:rsidR="00CE35AE" w:rsidRDefault="00CE35AE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CE35AE" w:rsidRDefault="00195006">
      <w:pPr>
        <w:pStyle w:val="Textkrper"/>
        <w:numPr>
          <w:ilvl w:val="1"/>
          <w:numId w:val="2"/>
        </w:numPr>
        <w:tabs>
          <w:tab w:val="left" w:pos="1026"/>
        </w:tabs>
        <w:ind w:hanging="453"/>
      </w:pPr>
      <w:r>
        <w:t>Use</w:t>
      </w:r>
      <w:r>
        <w:t xml:space="preserve"> </w:t>
      </w:r>
      <w:r>
        <w:t>the</w:t>
      </w:r>
      <w:r>
        <w:t xml:space="preserve"> </w:t>
      </w:r>
      <w:r>
        <w:t>following</w:t>
      </w:r>
      <w:r>
        <w:t xml:space="preserve"> </w:t>
      </w:r>
      <w:r>
        <w:t>table</w:t>
      </w:r>
      <w:r>
        <w:t xml:space="preserve"> </w:t>
      </w:r>
      <w:r>
        <w:t>to</w:t>
      </w:r>
      <w:r>
        <w:t xml:space="preserve"> organize </w:t>
      </w:r>
      <w:r>
        <w:t>the</w:t>
      </w:r>
      <w:r>
        <w:t xml:space="preserve"> </w:t>
      </w:r>
      <w:r>
        <w:t>topics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taught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course.</w:t>
      </w:r>
      <w:r>
        <w:t xml:space="preserve"> </w:t>
      </w:r>
      <w:r>
        <w:t>Add</w:t>
      </w:r>
      <w:r>
        <w:t xml:space="preserve"> </w:t>
      </w:r>
      <w:r>
        <w:t>as</w:t>
      </w:r>
      <w:r>
        <w:t xml:space="preserve"> many </w:t>
      </w:r>
      <w:r>
        <w:t>rows</w:t>
      </w:r>
      <w:r>
        <w:t xml:space="preserve"> </w:t>
      </w:r>
      <w:r>
        <w:t>as</w:t>
      </w:r>
      <w:r>
        <w:t xml:space="preserve"> you </w:t>
      </w:r>
      <w:r>
        <w:t>need.</w:t>
      </w:r>
    </w:p>
    <w:p w:rsidR="00CE35AE" w:rsidRDefault="00CE35AE">
      <w:pPr>
        <w:spacing w:before="10"/>
        <w:rPr>
          <w:rFonts w:ascii="Arial" w:eastAsia="Arial" w:hAnsi="Arial" w:cs="Arial"/>
          <w:sz w:val="20"/>
          <w:szCs w:val="20"/>
        </w:rPr>
      </w:pPr>
    </w:p>
    <w:p w:rsidR="00CE35AE" w:rsidRDefault="00195006">
      <w:pPr>
        <w:pStyle w:val="Textkrper"/>
        <w:numPr>
          <w:ilvl w:val="1"/>
          <w:numId w:val="2"/>
        </w:numPr>
        <w:tabs>
          <w:tab w:val="left" w:pos="1026"/>
        </w:tabs>
        <w:ind w:right="116" w:hanging="453"/>
      </w:pPr>
      <w:r>
        <w:t>This</w:t>
      </w:r>
      <w:r>
        <w:rPr>
          <w:spacing w:val="10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day-by-day</w:t>
      </w:r>
      <w:r>
        <w:rPr>
          <w:spacing w:val="9"/>
        </w:rPr>
        <w:t xml:space="preserve"> </w:t>
      </w:r>
      <w:r>
        <w:t>accounting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unit.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8"/>
        </w:rPr>
        <w:t xml:space="preserve"> </w:t>
      </w:r>
      <w:r>
        <w:t>showing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distribute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topics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4"/>
          <w:w w:val="99"/>
        </w:rPr>
        <w:t xml:space="preserve"> </w:t>
      </w:r>
      <w:r>
        <w:t>students</w:t>
      </w:r>
      <w:r>
        <w:t xml:space="preserve"> are prepared </w:t>
      </w:r>
      <w:r>
        <w:t>to</w:t>
      </w:r>
      <w:r>
        <w:t xml:space="preserve"> </w:t>
      </w:r>
      <w:r>
        <w:t>comply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requirements </w:t>
      </w:r>
      <w:r>
        <w:rPr>
          <w:spacing w:val="1"/>
        </w:rPr>
        <w:t>of</w:t>
      </w:r>
      <w:r>
        <w:t xml:space="preserve"> </w:t>
      </w:r>
      <w:r>
        <w:t>the</w:t>
      </w:r>
      <w:r>
        <w:t xml:space="preserve"> </w:t>
      </w:r>
      <w:r>
        <w:t>course.</w:t>
      </w:r>
    </w:p>
    <w:p w:rsidR="00CE35AE" w:rsidRDefault="00CE35AE">
      <w:pPr>
        <w:spacing w:before="10"/>
        <w:rPr>
          <w:rFonts w:ascii="Arial" w:eastAsia="Arial" w:hAnsi="Arial" w:cs="Arial"/>
          <w:sz w:val="20"/>
          <w:szCs w:val="20"/>
        </w:rPr>
      </w:pPr>
    </w:p>
    <w:p w:rsidR="00CE35AE" w:rsidRDefault="00195006">
      <w:pPr>
        <w:pStyle w:val="Textkrper"/>
        <w:numPr>
          <w:ilvl w:val="1"/>
          <w:numId w:val="1"/>
        </w:numPr>
        <w:tabs>
          <w:tab w:val="left" w:pos="1025"/>
        </w:tabs>
        <w:ind w:right="120"/>
        <w:rPr>
          <w:lang w:val="fr-FR"/>
        </w:rPr>
        <w:sectPr w:rsidR="00CE35AE">
          <w:footerReference w:type="default" r:id="rId10"/>
          <w:pgSz w:w="16838" w:h="11906" w:orient="landscape"/>
          <w:pgMar w:top="1100" w:right="1300" w:bottom="1080" w:left="1300" w:header="0" w:footer="896" w:gutter="0"/>
          <w:cols w:space="720"/>
          <w:formProt w:val="0"/>
          <w:docGrid w:linePitch="240" w:charSpace="-2049"/>
        </w:sectPr>
      </w:pPr>
      <w:r>
        <w:t>This</w:t>
      </w:r>
      <w:r>
        <w:rPr>
          <w:spacing w:val="3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should show</w:t>
      </w:r>
      <w:r>
        <w:rPr>
          <w:spacing w:val="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proofErr w:type="gramStart"/>
      <w:r>
        <w:t>will</w:t>
      </w:r>
      <w:proofErr w:type="gramEnd"/>
      <w:r>
        <w:t xml:space="preserve"> </w:t>
      </w:r>
      <w:r>
        <w:t>develop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course.</w:t>
      </w:r>
      <w:r>
        <w:rPr>
          <w:spacing w:val="3"/>
        </w:rPr>
        <w:t xml:space="preserve"> </w:t>
      </w:r>
      <w:r>
        <w:t>It</w:t>
      </w:r>
      <w:r>
        <w:t xml:space="preserve"> </w:t>
      </w:r>
      <w:r>
        <w:t>should reflect</w:t>
      </w:r>
      <w:r>
        <w:rPr>
          <w:spacing w:val="2"/>
        </w:rPr>
        <w:t xml:space="preserve"> </w:t>
      </w:r>
      <w:r>
        <w:t xml:space="preserve">the </w:t>
      </w:r>
      <w:r>
        <w:t>individual</w:t>
      </w:r>
      <w:r>
        <w:rPr>
          <w:spacing w:val="4"/>
        </w:rPr>
        <w:t xml:space="preserve"> </w:t>
      </w:r>
      <w:r>
        <w:t>nature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classroom and</w:t>
      </w:r>
      <w:r>
        <w:rPr>
          <w:spacing w:val="3"/>
        </w:rPr>
        <w:t xml:space="preserve"> </w:t>
      </w:r>
      <w:r>
        <w:t>should</w:t>
      </w:r>
      <w:r>
        <w:rPr>
          <w:spacing w:val="101"/>
          <w:w w:val="99"/>
        </w:rPr>
        <w:t xml:space="preserve"> </w:t>
      </w:r>
      <w:proofErr w:type="gramStart"/>
      <w:r>
        <w:t>not</w:t>
      </w:r>
      <w:proofErr w:type="gramEnd"/>
      <w:r>
        <w:t xml:space="preserve"> just </w:t>
      </w:r>
      <w:r>
        <w:t>be</w:t>
      </w:r>
      <w:r>
        <w:t xml:space="preserve"> </w:t>
      </w:r>
      <w:r>
        <w:t>a</w:t>
      </w:r>
      <w:r>
        <w:t xml:space="preserve"> </w:t>
      </w:r>
      <w:r>
        <w:t>“copy</w:t>
      </w:r>
      <w:r>
        <w:t xml:space="preserve"> </w:t>
      </w:r>
      <w:r>
        <w:t>and</w:t>
      </w:r>
      <w:r>
        <w:t xml:space="preserve"> </w:t>
      </w:r>
      <w:r>
        <w:t>paste”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TOK </w:t>
      </w:r>
      <w:r>
        <w:t>guide</w:t>
      </w:r>
      <w:r>
        <w:rPr>
          <w:lang w:val="fr-FR"/>
        </w:rPr>
        <w:t>.</w:t>
      </w: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13556" w:type="dxa"/>
        <w:tblInd w:w="566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533"/>
        <w:gridCol w:w="2049"/>
        <w:gridCol w:w="2049"/>
        <w:gridCol w:w="456"/>
        <w:gridCol w:w="995"/>
        <w:gridCol w:w="2243"/>
        <w:gridCol w:w="2367"/>
      </w:tblGrid>
      <w:tr w:rsidR="00CE35AE">
        <w:trPr>
          <w:trHeight w:hRule="exact" w:val="485"/>
        </w:trPr>
        <w:tc>
          <w:tcPr>
            <w:tcW w:w="863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231" w:right="2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Topic/unit</w:t>
            </w:r>
          </w:p>
          <w:p w:rsidR="00CE35AE" w:rsidRDefault="00195006">
            <w:pPr>
              <w:pStyle w:val="TableParagraph"/>
              <w:spacing w:before="122"/>
              <w:ind w:left="457" w:right="4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18181"/>
                <w:sz w:val="19"/>
              </w:rPr>
              <w:t>(</w:t>
            </w:r>
            <w:proofErr w:type="gramStart"/>
            <w:r>
              <w:rPr>
                <w:rFonts w:ascii="Arial" w:hAnsi="Arial"/>
                <w:color w:val="818181"/>
                <w:sz w:val="19"/>
              </w:rPr>
              <w:t>as</w:t>
            </w:r>
            <w:proofErr w:type="gramEnd"/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identified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in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the</w:t>
            </w:r>
            <w:r>
              <w:rPr>
                <w:rFonts w:ascii="Arial" w:hAnsi="Arial"/>
                <w:color w:val="818181"/>
                <w:spacing w:val="25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IB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subject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guide)</w:t>
            </w:r>
          </w:p>
          <w:p w:rsidR="00CE35AE" w:rsidRDefault="00195006">
            <w:pPr>
              <w:pStyle w:val="TableParagraph"/>
              <w:spacing w:before="117"/>
              <w:ind w:left="102" w:right="99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818181"/>
                <w:sz w:val="16"/>
              </w:rPr>
              <w:t>State the</w:t>
            </w:r>
            <w:r>
              <w:rPr>
                <w:rFonts w:ascii="Arial" w:hAnsi="Arial"/>
                <w:i/>
                <w:color w:val="818181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topics/units</w:t>
            </w:r>
            <w:r>
              <w:rPr>
                <w:rFonts w:ascii="Arial" w:hAnsi="Arial"/>
                <w:i/>
                <w:color w:val="818181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in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the order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you </w:t>
            </w:r>
            <w:r>
              <w:rPr>
                <w:rFonts w:ascii="Arial" w:hAnsi="Arial"/>
                <w:i/>
                <w:color w:val="818181"/>
                <w:sz w:val="16"/>
              </w:rPr>
              <w:t>are</w:t>
            </w:r>
            <w:r>
              <w:rPr>
                <w:rFonts w:ascii="Arial" w:hAnsi="Arial"/>
                <w:i/>
                <w:color w:val="818181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planning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to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teach them.</w:t>
            </w:r>
          </w:p>
        </w:tc>
        <w:tc>
          <w:tcPr>
            <w:tcW w:w="2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5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Contents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10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Allocated time</w:t>
            </w: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315" w:right="314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Assessment</w:t>
            </w:r>
            <w:r>
              <w:rPr>
                <w:rFonts w:ascii="Arial" w:hAnsi="Arial"/>
                <w:b/>
                <w:color w:val="818181"/>
                <w:spacing w:val="27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instruments </w:t>
            </w:r>
            <w:r>
              <w:rPr>
                <w:rFonts w:ascii="Arial" w:hAnsi="Arial"/>
                <w:b/>
                <w:color w:val="818181"/>
                <w:sz w:val="19"/>
              </w:rPr>
              <w:t>to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be</w:t>
            </w:r>
            <w:r>
              <w:rPr>
                <w:rFonts w:ascii="Arial" w:hAnsi="Arial"/>
                <w:b/>
                <w:color w:val="818181"/>
                <w:spacing w:val="28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19"/>
              </w:rPr>
              <w:t>used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Resources</w:t>
            </w:r>
          </w:p>
          <w:p w:rsidR="00CE35AE" w:rsidRDefault="00195006">
            <w:pPr>
              <w:pStyle w:val="TableParagraph"/>
              <w:spacing w:before="119"/>
              <w:ind w:left="143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818181"/>
                <w:sz w:val="16"/>
              </w:rPr>
              <w:t>List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the main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resources </w:t>
            </w:r>
            <w:r>
              <w:rPr>
                <w:rFonts w:ascii="Arial" w:hAnsi="Arial"/>
                <w:i/>
                <w:color w:val="818181"/>
                <w:sz w:val="16"/>
              </w:rPr>
              <w:t xml:space="preserve">to </w:t>
            </w:r>
            <w:r>
              <w:rPr>
                <w:rFonts w:ascii="Arial" w:hAnsi="Arial"/>
                <w:i/>
                <w:color w:val="818181"/>
                <w:sz w:val="16"/>
              </w:rPr>
              <w:t>be</w:t>
            </w:r>
            <w:r>
              <w:rPr>
                <w:rFonts w:ascii="Arial" w:hAnsi="Arial"/>
                <w:i/>
                <w:color w:val="818181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used, including information</w:t>
            </w:r>
            <w:r>
              <w:rPr>
                <w:rFonts w:ascii="Arial" w:hAnsi="Arial"/>
                <w:i/>
                <w:color w:val="818181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technology</w:t>
            </w:r>
            <w:r>
              <w:rPr>
                <w:rFonts w:ascii="Arial" w:hAnsi="Arial"/>
                <w:i/>
                <w:color w:val="818181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if</w:t>
            </w:r>
            <w:r>
              <w:rPr>
                <w:rFonts w:ascii="Arial" w:hAnsi="Arial"/>
                <w:i/>
                <w:color w:val="818181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18181"/>
                <w:sz w:val="16"/>
              </w:rPr>
              <w:t>applicable.</w:t>
            </w:r>
          </w:p>
        </w:tc>
      </w:tr>
      <w:tr w:rsidR="00CE35AE">
        <w:trPr>
          <w:trHeight w:val="70"/>
        </w:trPr>
        <w:tc>
          <w:tcPr>
            <w:tcW w:w="86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>
            <w:pPr>
              <w:pStyle w:val="TableParagraph"/>
              <w:spacing w:line="218" w:lineRule="exact"/>
              <w:ind w:left="105"/>
              <w:rPr>
                <w:rFonts w:ascii="Arial" w:eastAsia="Arial" w:hAnsi="Arial" w:cs="Arial"/>
                <w:sz w:val="4"/>
                <w:szCs w:val="19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512"/>
        </w:trPr>
        <w:tc>
          <w:tcPr>
            <w:tcW w:w="86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  <w:vAlign w:val="center"/>
          </w:tcPr>
          <w:p w:rsidR="00CE35AE" w:rsidRDefault="00195006">
            <w:pPr>
              <w:pStyle w:val="TableParagraph"/>
              <w:spacing w:before="118"/>
              <w:ind w:lef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18181"/>
                <w:sz w:val="19"/>
              </w:rPr>
              <w:t xml:space="preserve">One </w:t>
            </w:r>
            <w:r>
              <w:rPr>
                <w:rFonts w:ascii="Arial" w:hAnsi="Arial"/>
                <w:color w:val="818181"/>
                <w:sz w:val="19"/>
              </w:rPr>
              <w:t>class</w:t>
            </w:r>
            <w:r>
              <w:rPr>
                <w:rFonts w:ascii="Arial" w:hAnsi="Arial"/>
                <w:color w:val="818181"/>
                <w:sz w:val="19"/>
              </w:rPr>
              <w:t xml:space="preserve"> is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CE35AE" w:rsidRDefault="00195006">
            <w:r>
              <w:t xml:space="preserve"> 45</w:t>
            </w:r>
          </w:p>
        </w:tc>
        <w:tc>
          <w:tcPr>
            <w:tcW w:w="9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  <w:vAlign w:val="center"/>
          </w:tcPr>
          <w:p w:rsidR="00CE35AE" w:rsidRDefault="00195006">
            <w:proofErr w:type="gramStart"/>
            <w:r>
              <w:rPr>
                <w:rFonts w:ascii="Arial" w:hAnsi="Arial"/>
                <w:color w:val="818181"/>
                <w:sz w:val="19"/>
              </w:rPr>
              <w:t>minutes</w:t>
            </w:r>
            <w:proofErr w:type="gramEnd"/>
            <w:r>
              <w:rPr>
                <w:rFonts w:ascii="Arial" w:hAnsi="Arial"/>
                <w:color w:val="818181"/>
                <w:sz w:val="19"/>
              </w:rPr>
              <w:t>.</w:t>
            </w:r>
          </w:p>
        </w:tc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</w:tr>
      <w:tr w:rsidR="00CE35AE">
        <w:trPr>
          <w:trHeight w:val="70"/>
        </w:trPr>
        <w:tc>
          <w:tcPr>
            <w:tcW w:w="86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  <w:vAlign w:val="center"/>
          </w:tcPr>
          <w:p w:rsidR="00CE35AE" w:rsidRDefault="00CE35AE">
            <w:pPr>
              <w:pStyle w:val="TableParagraph"/>
              <w:spacing w:line="218" w:lineRule="exact"/>
              <w:rPr>
                <w:rFonts w:ascii="Arial" w:eastAsia="Arial" w:hAnsi="Arial" w:cs="Arial"/>
                <w:sz w:val="14"/>
                <w:szCs w:val="19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</w:tr>
      <w:tr w:rsidR="00CE35AE">
        <w:trPr>
          <w:trHeight w:val="474"/>
        </w:trPr>
        <w:tc>
          <w:tcPr>
            <w:tcW w:w="86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  <w:vAlign w:val="center"/>
          </w:tcPr>
          <w:p w:rsidR="00CE35AE" w:rsidRDefault="00195006">
            <w:r>
              <w:rPr>
                <w:rFonts w:ascii="Arial" w:hAnsi="Arial"/>
                <w:color w:val="818181"/>
                <w:sz w:val="19"/>
              </w:rPr>
              <w:t>In</w:t>
            </w:r>
            <w:r>
              <w:rPr>
                <w:rFonts w:ascii="Arial" w:hAnsi="Arial"/>
                <w:color w:val="818181"/>
                <w:sz w:val="19"/>
              </w:rPr>
              <w:t xml:space="preserve"> </w:t>
            </w:r>
            <w:r>
              <w:rPr>
                <w:rFonts w:ascii="Arial" w:hAnsi="Arial"/>
                <w:color w:val="818181"/>
                <w:sz w:val="19"/>
              </w:rPr>
              <w:t>one</w:t>
            </w:r>
            <w:r>
              <w:rPr>
                <w:rFonts w:ascii="Arial" w:hAnsi="Arial"/>
                <w:color w:val="818181"/>
                <w:sz w:val="19"/>
              </w:rPr>
              <w:t xml:space="preserve"> week there are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CE35AE" w:rsidRDefault="00195006">
            <w:r>
              <w:t xml:space="preserve"> 2</w:t>
            </w:r>
          </w:p>
        </w:tc>
        <w:tc>
          <w:tcPr>
            <w:tcW w:w="9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  <w:vAlign w:val="center"/>
          </w:tcPr>
          <w:p w:rsidR="00CE35AE" w:rsidRDefault="00195006">
            <w:proofErr w:type="gramStart"/>
            <w:r>
              <w:rPr>
                <w:rFonts w:ascii="Arial" w:hAnsi="Arial"/>
                <w:color w:val="818181"/>
                <w:sz w:val="19"/>
              </w:rPr>
              <w:t>classes</w:t>
            </w:r>
            <w:proofErr w:type="gramEnd"/>
            <w:r>
              <w:rPr>
                <w:rFonts w:ascii="Arial" w:hAnsi="Arial"/>
                <w:color w:val="818181"/>
                <w:sz w:val="19"/>
              </w:rPr>
              <w:t>.</w:t>
            </w:r>
          </w:p>
        </w:tc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90"/>
        </w:trPr>
        <w:tc>
          <w:tcPr>
            <w:tcW w:w="86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5AE" w:rsidRDefault="00CE35AE"/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514"/>
        </w:trPr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line="130" w:lineRule="atLeas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4605" cy="8572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" cy="8496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14040" cy="8496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3" name="Freeform 3"/>
                                <wps:cNvSpPr/>
                                <wps:spPr>
                                  <a:xfrm>
                                    <a:off x="0" y="0"/>
                                    <a:ext cx="14040" cy="849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r" b="b"/>
                                    <a:pathLst>
                                      <a:path w="1" h="114">
                                        <a:moveTo>
                                          <a:pt x="0" y="0"/>
                                        </a:moveTo>
                                        <a:lnTo>
                                          <a:pt x="0" y="1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320">
                                    <a:solidFill>
                                      <a:srgbClr val="F3F3F3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.1pt;height:6.7pt" coordorigin="0,0" coordsize="22,134">
                      <v:group id="shape_0" alt="Group 273" style="position:absolute;left:0;top:0;width:22;height:134"/>
                    </v:group>
                  </w:pict>
                </mc:Fallback>
              </mc:AlternateContent>
            </w:r>
          </w:p>
          <w:p w:rsidR="00CE35AE" w:rsidRDefault="00195006">
            <w:pPr>
              <w:pStyle w:val="TableParagraph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18181"/>
                <w:sz w:val="19"/>
              </w:rPr>
              <w:t xml:space="preserve">Year </w:t>
            </w:r>
            <w:r>
              <w:rPr>
                <w:rFonts w:ascii="Arial" w:hAnsi="Arial"/>
                <w:color w:val="818181"/>
                <w:sz w:val="19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Knowers &amp; Knowing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spacing w:line="240" w:lineRule="atLeast"/>
              <w:rPr>
                <w:lang w:val="en-US"/>
              </w:rPr>
            </w:pPr>
            <w:proofErr w:type="gramStart"/>
            <w:r>
              <w:rPr>
                <w:lang w:val="en-US"/>
              </w:rPr>
              <w:t>reflect</w:t>
            </w:r>
            <w:proofErr w:type="gramEnd"/>
            <w:r>
              <w:rPr>
                <w:lang w:val="en-US"/>
              </w:rPr>
              <w:t xml:space="preserve"> critically on diverse ways of knowing and on areas of knowledge 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Best / Recent</w:t>
            </w:r>
          </w:p>
          <w:p w:rsidR="00CE35AE" w:rsidRDefault="00195006">
            <w:proofErr w:type="gramStart"/>
            <w:r>
              <w:t>presentations</w:t>
            </w:r>
            <w:proofErr w:type="gramEnd"/>
          </w:p>
          <w:p w:rsidR="00CE35AE" w:rsidRDefault="00195006">
            <w:proofErr w:type="gramStart"/>
            <w:r>
              <w:t>exemplary</w:t>
            </w:r>
            <w:proofErr w:type="gramEnd"/>
            <w:r>
              <w:t xml:space="preserve"> presentations</w:t>
            </w:r>
          </w:p>
          <w:p w:rsidR="00CE35AE" w:rsidRDefault="00195006">
            <w:proofErr w:type="gramStart"/>
            <w:r>
              <w:t>assessment</w:t>
            </w:r>
            <w:proofErr w:type="gramEnd"/>
            <w:r>
              <w:t xml:space="preserve"> criteria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Textbooks</w:t>
            </w:r>
          </w:p>
          <w:p w:rsidR="00CE35AE" w:rsidRDefault="00195006">
            <w:proofErr w:type="spellStart"/>
            <w:proofErr w:type="gramStart"/>
            <w:r>
              <w:t>tok</w:t>
            </w:r>
            <w:proofErr w:type="spellEnd"/>
            <w:proofErr w:type="gramEnd"/>
            <w:r>
              <w:t xml:space="preserve"> for the diploma</w:t>
            </w:r>
          </w:p>
          <w:p w:rsidR="00CE35AE" w:rsidRDefault="00195006">
            <w:r>
              <w:t xml:space="preserve">Rutherford et. </w:t>
            </w:r>
            <w:proofErr w:type="gramStart"/>
            <w:r>
              <w:t>al</w:t>
            </w:r>
            <w:proofErr w:type="gramEnd"/>
            <w:r>
              <w:t>.</w:t>
            </w:r>
          </w:p>
          <w:p w:rsidR="00CE35AE" w:rsidRDefault="00CE35AE"/>
          <w:p w:rsidR="00CE35AE" w:rsidRDefault="00195006">
            <w:proofErr w:type="spellStart"/>
            <w:proofErr w:type="gramStart"/>
            <w:r>
              <w:t>tok</w:t>
            </w:r>
            <w:proofErr w:type="spellEnd"/>
            <w:proofErr w:type="gramEnd"/>
            <w:r>
              <w:t xml:space="preserve"> for the diploma</w:t>
            </w:r>
          </w:p>
          <w:p w:rsidR="00CE35AE" w:rsidRDefault="00195006">
            <w:r>
              <w:t xml:space="preserve">Van de </w:t>
            </w:r>
            <w:proofErr w:type="spellStart"/>
            <w:r>
              <w:t>Lagemaat</w:t>
            </w:r>
            <w:proofErr w:type="spellEnd"/>
            <w:r>
              <w:t xml:space="preserve"> (1</w:t>
            </w:r>
            <w:r>
              <w:rPr>
                <w:vertAlign w:val="superscript"/>
              </w:rPr>
              <w:t>st</w:t>
            </w:r>
            <w:r>
              <w:t xml:space="preserve"> and 2</w:t>
            </w:r>
            <w:r>
              <w:rPr>
                <w:vertAlign w:val="superscript"/>
              </w:rPr>
              <w:t>nd</w:t>
            </w:r>
            <w:r>
              <w:t xml:space="preserve"> edition)</w:t>
            </w:r>
          </w:p>
          <w:p w:rsidR="00CE35AE" w:rsidRDefault="00CE35AE"/>
          <w:p w:rsidR="00CE35AE" w:rsidRDefault="00CE35AE"/>
        </w:tc>
      </w:tr>
      <w:tr w:rsidR="00CE35AE">
        <w:trPr>
          <w:trHeight w:hRule="exact" w:val="499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Ways of Knowing and Areas of Knowledge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roofErr w:type="gramStart"/>
            <w:r>
              <w:t>consider</w:t>
            </w:r>
            <w:proofErr w:type="gramEnd"/>
            <w:r>
              <w:t xml:space="preserve"> the role and nature of knowledge in their own culture, in the cultures of others and in the wider world 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499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Real-life situations </w:t>
            </w:r>
          </w:p>
          <w:p w:rsidR="00CE35AE" w:rsidRDefault="00195006">
            <w:proofErr w:type="gramStart"/>
            <w:r>
              <w:t>individual</w:t>
            </w:r>
            <w:proofErr w:type="gramEnd"/>
            <w:r>
              <w:t xml:space="preserve"> and</w:t>
            </w:r>
            <w:r>
              <w:t xml:space="preserve"> shared k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roofErr w:type="gramStart"/>
            <w:r>
              <w:t>be</w:t>
            </w:r>
            <w:proofErr w:type="gramEnd"/>
            <w:r>
              <w:t xml:space="preserve"> aware of themselves as thinkers, encouraging them to become more acquainted with the complexity of knowledge 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499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The presentation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roofErr w:type="gramStart"/>
            <w:r>
              <w:t>recognize</w:t>
            </w:r>
            <w:proofErr w:type="gramEnd"/>
            <w:r>
              <w:t xml:space="preserve"> the need to act responsibly in an increasingly interconnected but uncertain world 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499"/>
        </w:trPr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13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18181"/>
                <w:sz w:val="19"/>
              </w:rPr>
              <w:t xml:space="preserve">Year </w:t>
            </w:r>
            <w:r>
              <w:rPr>
                <w:rFonts w:ascii="Arial" w:hAnsi="Arial"/>
                <w:color w:val="818181"/>
                <w:sz w:val="19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Knowledge Issues</w:t>
            </w:r>
          </w:p>
          <w:p w:rsidR="00CE35AE" w:rsidRDefault="00CE35AE"/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Best practice</w:t>
            </w:r>
          </w:p>
          <w:p w:rsidR="00CE35AE" w:rsidRDefault="00195006">
            <w:proofErr w:type="gramStart"/>
            <w:r>
              <w:t>exemplary</w:t>
            </w:r>
            <w:proofErr w:type="gramEnd"/>
            <w:r>
              <w:t xml:space="preserve"> essays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Skills and practice</w:t>
            </w:r>
          </w:p>
          <w:p w:rsidR="00CE35AE" w:rsidRDefault="00195006">
            <w:proofErr w:type="gramStart"/>
            <w:r>
              <w:t>the</w:t>
            </w:r>
            <w:proofErr w:type="gramEnd"/>
            <w:r>
              <w:t xml:space="preserve"> presentation and the essay</w:t>
            </w:r>
          </w:p>
          <w:p w:rsidR="00CE35AE" w:rsidRDefault="00CE35AE"/>
          <w:p w:rsidR="00CE35AE" w:rsidRDefault="00195006">
            <w:r>
              <w:t>(</w:t>
            </w:r>
            <w:proofErr w:type="gramStart"/>
            <w:r>
              <w:t>if</w:t>
            </w:r>
            <w:proofErr w:type="gramEnd"/>
            <w:r>
              <w:t xml:space="preserve"> necessary)</w:t>
            </w:r>
          </w:p>
          <w:p w:rsidR="00CE35AE" w:rsidRDefault="00195006">
            <w:proofErr w:type="spellStart"/>
            <w:proofErr w:type="gramStart"/>
            <w:r>
              <w:t>tok</w:t>
            </w:r>
            <w:proofErr w:type="spellEnd"/>
            <w:proofErr w:type="gramEnd"/>
            <w:r>
              <w:t xml:space="preserve"> textbook</w:t>
            </w:r>
          </w:p>
          <w:p w:rsidR="00CE35AE" w:rsidRDefault="00195006">
            <w:proofErr w:type="spellStart"/>
            <w:r>
              <w:t>Alchin</w:t>
            </w:r>
            <w:proofErr w:type="spellEnd"/>
          </w:p>
        </w:tc>
      </w:tr>
      <w:tr w:rsidR="00CE35AE">
        <w:trPr>
          <w:trHeight w:hRule="exact" w:val="499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Transcending the hexagon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502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 xml:space="preserve">“New” </w:t>
            </w:r>
            <w:proofErr w:type="spellStart"/>
            <w:r>
              <w:t>AoKs</w:t>
            </w:r>
            <w:proofErr w:type="spellEnd"/>
            <w:r>
              <w:t xml:space="preserve"> and Woks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Indigenous k,</w:t>
            </w:r>
          </w:p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  <w:tr w:rsidR="00CE35AE">
        <w:trPr>
          <w:trHeight w:hRule="exact" w:val="499"/>
        </w:trPr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0" w:type="dxa"/>
            </w:tcMar>
          </w:tcPr>
          <w:p w:rsidR="00CE35AE" w:rsidRDefault="00CE35AE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r>
              <w:t>The essay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3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CE35AE"/>
        </w:tc>
      </w:tr>
    </w:tbl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195006">
      <w:pPr>
        <w:pStyle w:val="berschrift5"/>
        <w:numPr>
          <w:ilvl w:val="0"/>
          <w:numId w:val="2"/>
        </w:numPr>
        <w:tabs>
          <w:tab w:val="left" w:pos="572"/>
        </w:tabs>
        <w:rPr>
          <w:b w:val="0"/>
          <w:bCs w:val="0"/>
        </w:rPr>
      </w:pPr>
      <w:r>
        <w:t xml:space="preserve">Links </w:t>
      </w:r>
      <w:r>
        <w:rPr>
          <w:spacing w:val="1"/>
        </w:rPr>
        <w:t>with</w:t>
      </w:r>
      <w:r>
        <w:t xml:space="preserve"> Diploma </w:t>
      </w:r>
      <w:r>
        <w:t>Programme</w:t>
      </w:r>
      <w:r>
        <w:t xml:space="preserve"> </w:t>
      </w:r>
      <w:r>
        <w:t>teachers</w:t>
      </w:r>
    </w:p>
    <w:p w:rsidR="00CE35AE" w:rsidRDefault="00CE35AE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CE35AE" w:rsidRDefault="00195006">
      <w:pPr>
        <w:pStyle w:val="Textkrper"/>
        <w:ind w:left="540" w:right="117"/>
        <w:jc w:val="both"/>
        <w:rPr>
          <w:lang w:val="fr-FR"/>
        </w:rPr>
      </w:pP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TOK</w:t>
      </w:r>
      <w:r>
        <w:rPr>
          <w:spacing w:val="16"/>
        </w:rPr>
        <w:t xml:space="preserve"> </w:t>
      </w:r>
      <w:r>
        <w:t>guide</w:t>
      </w:r>
      <w:r>
        <w:rPr>
          <w:spacing w:val="15"/>
        </w:rPr>
        <w:t xml:space="preserve"> </w:t>
      </w:r>
      <w:r>
        <w:t>indicates,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IB</w:t>
      </w:r>
      <w:r>
        <w:rPr>
          <w:spacing w:val="16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Diploma</w:t>
      </w:r>
      <w:r>
        <w:rPr>
          <w:spacing w:val="15"/>
        </w:rPr>
        <w:t xml:space="preserve"> </w:t>
      </w:r>
      <w:r>
        <w:t>Programme</w:t>
      </w:r>
      <w:r>
        <w:rPr>
          <w:spacing w:val="14"/>
        </w:rPr>
        <w:t xml:space="preserve"> </w:t>
      </w:r>
      <w:r>
        <w:t>teachers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familiar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proofErr w:type="gramStart"/>
      <w:r>
        <w:t>TOK</w:t>
      </w:r>
      <w:proofErr w:type="gramEnd"/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TOK</w:t>
      </w:r>
      <w:r>
        <w:rPr>
          <w:spacing w:val="80"/>
          <w:w w:val="99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courses.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suggest</w:t>
      </w:r>
      <w:r>
        <w:rPr>
          <w:spacing w:val="3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theoretical</w:t>
      </w:r>
      <w:r>
        <w:rPr>
          <w:spacing w:val="5"/>
        </w:rPr>
        <w:t xml:space="preserve"> </w:t>
      </w:r>
      <w:r>
        <w:t>concerns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taken further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TOK</w:t>
      </w:r>
      <w:r>
        <w:rPr>
          <w:spacing w:val="5"/>
        </w:rPr>
        <w:t xml:space="preserve"> </w:t>
      </w:r>
      <w:r>
        <w:t>classroom.</w:t>
      </w:r>
      <w:r>
        <w:t xml:space="preserve"> </w:t>
      </w:r>
      <w:r>
        <w:rPr>
          <w:spacing w:val="1"/>
        </w:rPr>
        <w:t>Within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context,</w:t>
      </w:r>
      <w:r>
        <w:rPr>
          <w:spacing w:val="2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do</w:t>
      </w:r>
      <w:r>
        <w:rPr>
          <w:spacing w:val="93"/>
          <w:w w:val="99"/>
        </w:rPr>
        <w:t xml:space="preserve"> </w:t>
      </w:r>
      <w:r>
        <w:t xml:space="preserve">you </w:t>
      </w:r>
      <w:r>
        <w:t>plan</w:t>
      </w:r>
      <w:r>
        <w:t xml:space="preserve"> </w:t>
      </w:r>
      <w:r>
        <w:t>to</w:t>
      </w:r>
      <w:r>
        <w:t xml:space="preserve"> work </w:t>
      </w:r>
      <w:r>
        <w:t>with</w:t>
      </w:r>
      <w:r>
        <w:t xml:space="preserve"> your </w:t>
      </w:r>
      <w:r>
        <w:t>colleagues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that</w:t>
      </w:r>
      <w:r>
        <w:t xml:space="preserve"> TOK becomes </w:t>
      </w:r>
      <w:r>
        <w:t>a</w:t>
      </w:r>
      <w:r>
        <w:t xml:space="preserve"> real </w:t>
      </w:r>
      <w:r>
        <w:t>link</w:t>
      </w:r>
      <w:r>
        <w:t xml:space="preserve"> among </w:t>
      </w:r>
      <w:r>
        <w:t>all</w:t>
      </w:r>
      <w:r>
        <w:t xml:space="preserve"> of them</w:t>
      </w:r>
      <w:r>
        <w:rPr>
          <w:lang w:val="fr-FR"/>
        </w:rPr>
        <w:t>?</w:t>
      </w:r>
    </w:p>
    <w:p w:rsidR="00CE35AE" w:rsidRDefault="00CE35AE">
      <w:pPr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W w:w="13553" w:type="dxa"/>
        <w:tblInd w:w="56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3"/>
      </w:tblGrid>
      <w:tr w:rsidR="00CE35AE">
        <w:trPr>
          <w:trHeight w:hRule="exact" w:val="744"/>
        </w:trPr>
        <w:tc>
          <w:tcPr>
            <w:tcW w:w="135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All IB </w:t>
            </w:r>
            <w:proofErr w:type="spellStart"/>
            <w:r>
              <w:rPr>
                <w:lang w:val="fr-FR"/>
              </w:rPr>
              <w:t>teachers</w:t>
            </w:r>
            <w:proofErr w:type="spellEnd"/>
            <w:r>
              <w:rPr>
                <w:lang w:val="fr-FR"/>
              </w:rPr>
              <w:t xml:space="preserve"> have meetings on a </w:t>
            </w:r>
            <w:proofErr w:type="spellStart"/>
            <w:r>
              <w:rPr>
                <w:lang w:val="fr-FR"/>
              </w:rPr>
              <w:t>regular</w:t>
            </w:r>
            <w:proofErr w:type="spellEnd"/>
            <w:r>
              <w:rPr>
                <w:lang w:val="fr-FR"/>
              </w:rPr>
              <w:t xml:space="preserve"> basis. Tok and </w:t>
            </w:r>
            <w:proofErr w:type="spellStart"/>
            <w:r>
              <w:rPr>
                <w:lang w:val="fr-FR"/>
              </w:rPr>
              <w:t>subject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elements</w:t>
            </w:r>
            <w:proofErr w:type="spellEnd"/>
            <w:r>
              <w:rPr>
                <w:lang w:val="fr-FR"/>
              </w:rPr>
              <w:t xml:space="preserve"> as </w:t>
            </w:r>
            <w:proofErr w:type="spellStart"/>
            <w:r>
              <w:rPr>
                <w:lang w:val="fr-FR"/>
              </w:rPr>
              <w:t>well</w:t>
            </w:r>
            <w:proofErr w:type="spellEnd"/>
            <w:r>
              <w:rPr>
                <w:lang w:val="fr-FR"/>
              </w:rPr>
              <w:t xml:space="preserve"> as </w:t>
            </w:r>
            <w:proofErr w:type="spellStart"/>
            <w:r>
              <w:rPr>
                <w:lang w:val="fr-FR"/>
              </w:rPr>
              <w:t>teachers</w:t>
            </w:r>
            <w:proofErr w:type="spellEnd"/>
            <w:r>
              <w:rPr>
                <w:lang w:val="fr-FR"/>
              </w:rPr>
              <w:t xml:space="preserve"> are </w:t>
            </w:r>
            <w:proofErr w:type="spellStart"/>
            <w:r>
              <w:rPr>
                <w:lang w:val="fr-FR"/>
              </w:rPr>
              <w:t>closely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interwined</w:t>
            </w:r>
            <w:proofErr w:type="spellEnd"/>
            <w:r>
              <w:rPr>
                <w:lang w:val="fr-FR"/>
              </w:rPr>
              <w:t xml:space="preserve"> and in constant </w:t>
            </w:r>
            <w:proofErr w:type="spellStart"/>
            <w:r>
              <w:rPr>
                <w:lang w:val="fr-FR"/>
              </w:rPr>
              <w:t>discourse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CE35AE" w:rsidRDefault="00CE35AE">
      <w:pPr>
        <w:spacing w:line="200" w:lineRule="atLeast"/>
        <w:ind w:left="556"/>
        <w:rPr>
          <w:rFonts w:ascii="Arial" w:eastAsia="Arial" w:hAnsi="Arial" w:cs="Arial"/>
          <w:sz w:val="20"/>
          <w:szCs w:val="20"/>
          <w:lang w:val="fr-FR"/>
        </w:rPr>
        <w:sectPr w:rsidR="00CE35AE">
          <w:footerReference w:type="default" r:id="rId11"/>
          <w:pgSz w:w="16838" w:h="11906" w:orient="landscape"/>
          <w:pgMar w:top="1100" w:right="1280" w:bottom="1080" w:left="1300" w:header="0" w:footer="896" w:gutter="0"/>
          <w:cols w:space="720"/>
          <w:formProt w:val="0"/>
          <w:docGrid w:linePitch="240" w:charSpace="-2049"/>
        </w:sectPr>
      </w:pPr>
    </w:p>
    <w:p w:rsidR="00CE35AE" w:rsidRDefault="00195006">
      <w:pPr>
        <w:pStyle w:val="berschrift4"/>
        <w:numPr>
          <w:ilvl w:val="0"/>
          <w:numId w:val="2"/>
        </w:numPr>
        <w:tabs>
          <w:tab w:val="left" w:pos="571"/>
        </w:tabs>
        <w:spacing w:before="83"/>
        <w:rPr>
          <w:rFonts w:ascii="Arial" w:hAnsi="Arial" w:cs="Arial"/>
          <w:b/>
          <w:sz w:val="19"/>
          <w:szCs w:val="19"/>
          <w:lang w:val="fr-FR"/>
        </w:rPr>
      </w:pPr>
      <w:r>
        <w:rPr>
          <w:rFonts w:ascii="Arial" w:hAnsi="Arial" w:cs="Arial"/>
          <w:b/>
          <w:sz w:val="19"/>
          <w:szCs w:val="19"/>
          <w:lang w:val="fr-FR"/>
        </w:rPr>
        <w:lastRenderedPageBreak/>
        <w:t xml:space="preserve">TOK </w:t>
      </w:r>
      <w:proofErr w:type="spellStart"/>
      <w:r>
        <w:rPr>
          <w:rFonts w:ascii="Arial" w:hAnsi="Arial" w:cs="Arial"/>
          <w:b/>
          <w:sz w:val="19"/>
          <w:szCs w:val="19"/>
          <w:lang w:val="fr-FR"/>
        </w:rPr>
        <w:t>assessment</w:t>
      </w:r>
      <w:proofErr w:type="spellEnd"/>
      <w:r>
        <w:rPr>
          <w:rFonts w:ascii="Arial" w:hAnsi="Arial" w:cs="Arial"/>
          <w:b/>
          <w:sz w:val="19"/>
          <w:szCs w:val="19"/>
          <w:lang w:val="fr-FR"/>
        </w:rPr>
        <w:t xml:space="preserve"> components</w:t>
      </w:r>
    </w:p>
    <w:p w:rsidR="00CE35AE" w:rsidRDefault="00CE35AE">
      <w:pPr>
        <w:spacing w:before="5" w:line="240" w:lineRule="exact"/>
        <w:rPr>
          <w:sz w:val="24"/>
          <w:lang w:val="fr-FR"/>
        </w:rPr>
      </w:pPr>
    </w:p>
    <w:p w:rsidR="00CE35AE" w:rsidRDefault="00195006">
      <w:pPr>
        <w:pStyle w:val="Textkrper"/>
        <w:ind w:left="540" w:right="116"/>
        <w:jc w:val="both"/>
        <w:rPr>
          <w:spacing w:val="1"/>
          <w:lang w:val="fr-FR"/>
        </w:rPr>
      </w:pPr>
      <w:r>
        <w:t xml:space="preserve"> Briefly</w:t>
      </w:r>
      <w:r>
        <w:rPr>
          <w:spacing w:val="13"/>
        </w:rPr>
        <w:t xml:space="preserve"> </w:t>
      </w:r>
      <w:r>
        <w:t>explain</w:t>
      </w:r>
      <w:r>
        <w:rPr>
          <w:spacing w:val="11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them.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components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students.</w:t>
      </w:r>
      <w:r>
        <w:rPr>
          <w:spacing w:val="15"/>
        </w:rPr>
        <w:t xml:space="preserve"> </w:t>
      </w:r>
      <w:r>
        <w:t>Explain</w:t>
      </w:r>
      <w:r>
        <w:rPr>
          <w:spacing w:val="14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t>different</w:t>
      </w:r>
      <w:r>
        <w:t xml:space="preserve"> stages, </w:t>
      </w:r>
      <w:r>
        <w:t>the</w:t>
      </w:r>
      <w:r>
        <w:t xml:space="preserve"> </w:t>
      </w:r>
      <w:r>
        <w:t>timeline</w:t>
      </w:r>
      <w:r>
        <w:t xml:space="preserve"> </w:t>
      </w:r>
      <w:r>
        <w:t>and</w:t>
      </w:r>
      <w:r>
        <w:t xml:space="preserve"> </w:t>
      </w:r>
      <w:r>
        <w:t>how</w:t>
      </w:r>
      <w:r>
        <w:t xml:space="preserve"> </w:t>
      </w:r>
      <w:r>
        <w:t>students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prepared </w:t>
      </w:r>
      <w:r>
        <w:t>to</w:t>
      </w:r>
      <w:r>
        <w:t xml:space="preserve"> </w:t>
      </w:r>
      <w:r>
        <w:t>undertake</w:t>
      </w:r>
      <w:r>
        <w:t xml:space="preserve"> </w:t>
      </w:r>
      <w:proofErr w:type="spellStart"/>
      <w:r>
        <w:rPr>
          <w:spacing w:val="1"/>
          <w:lang w:val="fr-FR"/>
        </w:rPr>
        <w:t>both</w:t>
      </w:r>
      <w:proofErr w:type="spellEnd"/>
      <w:r>
        <w:rPr>
          <w:spacing w:val="1"/>
          <w:lang w:val="fr-FR"/>
        </w:rPr>
        <w:t>.</w:t>
      </w:r>
    </w:p>
    <w:p w:rsidR="00CE35AE" w:rsidRDefault="00CE35AE">
      <w:pPr>
        <w:pStyle w:val="Textkrper"/>
        <w:ind w:left="540" w:right="116"/>
        <w:jc w:val="both"/>
        <w:rPr>
          <w:lang w:val="fr-FR"/>
        </w:rPr>
      </w:pPr>
    </w:p>
    <w:p w:rsidR="00CE35AE" w:rsidRDefault="00CE35AE">
      <w:pPr>
        <w:spacing w:before="7" w:line="160" w:lineRule="exact"/>
        <w:rPr>
          <w:sz w:val="16"/>
          <w:lang w:val="fr-FR"/>
        </w:rPr>
      </w:pPr>
    </w:p>
    <w:tbl>
      <w:tblPr>
        <w:tblW w:w="13553" w:type="dxa"/>
        <w:tblInd w:w="56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3"/>
      </w:tblGrid>
      <w:tr w:rsidR="00CE35AE">
        <w:trPr>
          <w:trHeight w:hRule="exact" w:val="744"/>
        </w:trPr>
        <w:tc>
          <w:tcPr>
            <w:tcW w:w="135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Students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will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introduced</w:t>
            </w:r>
            <w:proofErr w:type="spellEnd"/>
            <w:r>
              <w:rPr>
                <w:lang w:val="fr-FR"/>
              </w:rPr>
              <w:t xml:space="preserve"> to the </w:t>
            </w:r>
            <w:proofErr w:type="spellStart"/>
            <w:r>
              <w:rPr>
                <w:lang w:val="fr-FR"/>
              </w:rPr>
              <w:t>assessment</w:t>
            </w:r>
            <w:proofErr w:type="spellEnd"/>
            <w:r>
              <w:rPr>
                <w:lang w:val="fr-FR"/>
              </w:rPr>
              <w:t xml:space="preserve"> components in the </w:t>
            </w:r>
            <w:proofErr w:type="spellStart"/>
            <w:r>
              <w:rPr>
                <w:lang w:val="fr-FR"/>
              </w:rPr>
              <w:t>retreat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before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deciding</w:t>
            </w:r>
            <w:proofErr w:type="spellEnd"/>
            <w:r>
              <w:rPr>
                <w:lang w:val="fr-FR"/>
              </w:rPr>
              <w:t xml:space="preserve"> to select the IB.</w:t>
            </w:r>
          </w:p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tok</w:t>
            </w:r>
            <w:proofErr w:type="spellEnd"/>
            <w:r>
              <w:rPr>
                <w:lang w:val="fr-FR"/>
              </w:rPr>
              <w:t xml:space="preserve"> the first class </w:t>
            </w:r>
            <w:proofErr w:type="spellStart"/>
            <w:r>
              <w:rPr>
                <w:lang w:val="fr-FR"/>
              </w:rPr>
              <w:t>will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introduce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two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  <w:r>
              <w:rPr>
                <w:lang w:val="fr-FR"/>
              </w:rPr>
              <w:t xml:space="preserve"> : the </w:t>
            </w:r>
            <w:proofErr w:type="spellStart"/>
            <w:r>
              <w:rPr>
                <w:lang w:val="fr-FR"/>
              </w:rPr>
              <w:t>presentation</w:t>
            </w:r>
            <w:proofErr w:type="spellEnd"/>
            <w:r>
              <w:rPr>
                <w:lang w:val="fr-FR"/>
              </w:rPr>
              <w:t xml:space="preserve"> and the </w:t>
            </w:r>
            <w:proofErr w:type="spellStart"/>
            <w:r>
              <w:rPr>
                <w:lang w:val="fr-FR"/>
              </w:rPr>
              <w:t>essay</w:t>
            </w:r>
            <w:proofErr w:type="spellEnd"/>
          </w:p>
        </w:tc>
      </w:tr>
    </w:tbl>
    <w:p w:rsidR="00CE35AE" w:rsidRDefault="00CE35AE">
      <w:pPr>
        <w:spacing w:line="200" w:lineRule="exact"/>
        <w:rPr>
          <w:sz w:val="20"/>
          <w:lang w:val="fr-FR"/>
        </w:rPr>
      </w:pPr>
    </w:p>
    <w:p w:rsidR="00CE35AE" w:rsidRDefault="00CE35AE">
      <w:pPr>
        <w:spacing w:line="200" w:lineRule="exact"/>
        <w:rPr>
          <w:sz w:val="20"/>
          <w:lang w:val="fr-FR"/>
        </w:rPr>
      </w:pPr>
    </w:p>
    <w:p w:rsidR="00CE35AE" w:rsidRDefault="00CE35AE">
      <w:pPr>
        <w:pStyle w:val="berschrift5"/>
        <w:tabs>
          <w:tab w:val="left" w:pos="572"/>
        </w:tabs>
        <w:ind w:left="571" w:firstLine="0"/>
        <w:rPr>
          <w:b w:val="0"/>
          <w:bCs w:val="0"/>
        </w:rPr>
      </w:pPr>
    </w:p>
    <w:p w:rsidR="00CE35AE" w:rsidRDefault="00195006">
      <w:pPr>
        <w:pStyle w:val="berschrift5"/>
        <w:numPr>
          <w:ilvl w:val="0"/>
          <w:numId w:val="3"/>
        </w:numPr>
        <w:tabs>
          <w:tab w:val="left" w:pos="572"/>
        </w:tabs>
        <w:rPr>
          <w:b w:val="0"/>
          <w:bCs w:val="0"/>
        </w:rPr>
      </w:pPr>
      <w:r>
        <w:t>Approaches to learning</w:t>
      </w:r>
    </w:p>
    <w:p w:rsidR="00CE35AE" w:rsidRDefault="00CE35AE">
      <w:pPr>
        <w:pStyle w:val="berschrift5"/>
        <w:tabs>
          <w:tab w:val="left" w:pos="572"/>
        </w:tabs>
        <w:ind w:left="571" w:firstLine="0"/>
        <w:rPr>
          <w:b w:val="0"/>
          <w:bCs w:val="0"/>
        </w:rPr>
      </w:pPr>
    </w:p>
    <w:p w:rsidR="00CE35AE" w:rsidRDefault="00195006">
      <w:pPr>
        <w:pStyle w:val="berschrift5"/>
        <w:tabs>
          <w:tab w:val="left" w:pos="572"/>
        </w:tabs>
        <w:ind w:left="571" w:firstLine="0"/>
        <w:jc w:val="both"/>
        <w:rPr>
          <w:b w:val="0"/>
          <w:lang w:val="fr-FR"/>
        </w:rPr>
      </w:pPr>
      <w:r>
        <w:rPr>
          <w:b w:val="0"/>
        </w:rPr>
        <w:t xml:space="preserve">Every IB course should contribute to the development of students’ approaches to learning skills. As an example of how you would do this, choose one topic from your outline </w:t>
      </w:r>
      <w:r>
        <w:rPr>
          <w:b w:val="0"/>
        </w:rPr>
        <w:t>that would allow your students to specifically develop one or more of these skill categories (thinking, communication, social, self-management or research</w:t>
      </w:r>
      <w:r>
        <w:rPr>
          <w:rFonts w:cs="Arial"/>
          <w:b w:val="0"/>
          <w:bCs w:val="0"/>
          <w:lang w:val="fr-FR"/>
        </w:rPr>
        <w:t>).</w:t>
      </w:r>
    </w:p>
    <w:p w:rsidR="00CE35AE" w:rsidRDefault="00CE35AE">
      <w:pPr>
        <w:pStyle w:val="berschrift5"/>
        <w:tabs>
          <w:tab w:val="left" w:pos="572"/>
        </w:tabs>
        <w:ind w:left="571" w:firstLine="0"/>
        <w:rPr>
          <w:b w:val="0"/>
          <w:lang w:val="fr-FR"/>
        </w:rPr>
      </w:pPr>
    </w:p>
    <w:tbl>
      <w:tblPr>
        <w:tblW w:w="13553" w:type="dxa"/>
        <w:tblInd w:w="5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10978"/>
      </w:tblGrid>
      <w:tr w:rsidR="00CE35AE">
        <w:trPr>
          <w:trHeight w:hRule="exact" w:val="620"/>
        </w:trPr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Topic</w:t>
            </w:r>
          </w:p>
        </w:tc>
        <w:tc>
          <w:tcPr>
            <w:tcW w:w="10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 xml:space="preserve">Contribution </w:t>
            </w:r>
            <w:r>
              <w:rPr>
                <w:rFonts w:ascii="Arial" w:hAnsi="Arial"/>
                <w:b/>
                <w:color w:val="818181"/>
                <w:sz w:val="19"/>
              </w:rPr>
              <w:t>to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the development of students’ approaches to learning skills (including one or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more skill category</w:t>
            </w:r>
            <w:r>
              <w:rPr>
                <w:rFonts w:ascii="Arial" w:hAnsi="Arial"/>
                <w:b/>
                <w:color w:val="818181"/>
                <w:sz w:val="19"/>
              </w:rPr>
              <w:t>)</w:t>
            </w:r>
          </w:p>
        </w:tc>
      </w:tr>
      <w:tr w:rsidR="00CE35AE">
        <w:trPr>
          <w:trHeight w:hRule="exact" w:val="744"/>
        </w:trPr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International </w:t>
            </w:r>
            <w:proofErr w:type="spellStart"/>
            <w:r>
              <w:rPr>
                <w:lang w:val="fr-FR"/>
              </w:rPr>
              <w:t>integration</w:t>
            </w:r>
            <w:proofErr w:type="spellEnd"/>
            <w:r>
              <w:rPr>
                <w:lang w:val="fr-FR"/>
              </w:rPr>
              <w:t xml:space="preserve"> class / CAS</w:t>
            </w:r>
          </w:p>
        </w:tc>
        <w:tc>
          <w:tcPr>
            <w:tcW w:w="10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TOK </w:t>
            </w:r>
            <w:proofErr w:type="spellStart"/>
            <w:r>
              <w:rPr>
                <w:lang w:val="fr-FR"/>
              </w:rPr>
              <w:t>aims</w:t>
            </w:r>
            <w:proofErr w:type="spellEnd"/>
            <w:r>
              <w:rPr>
                <w:lang w:val="fr-FR"/>
              </w:rPr>
              <w:t xml:space="preserve"> to </w:t>
            </w:r>
            <w:proofErr w:type="spellStart"/>
            <w:r>
              <w:rPr>
                <w:lang w:val="fr-FR"/>
              </w:rPr>
              <w:t>make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students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aware</w:t>
            </w:r>
            <w:proofErr w:type="spellEnd"/>
            <w:r>
              <w:rPr>
                <w:lang w:val="fr-FR"/>
              </w:rPr>
              <w:t xml:space="preserve"> of the </w:t>
            </w:r>
            <w:proofErr w:type="spellStart"/>
            <w:r>
              <w:rPr>
                <w:lang w:val="fr-FR"/>
              </w:rPr>
              <w:t>interpretative</w:t>
            </w:r>
            <w:proofErr w:type="spellEnd"/>
            <w:r>
              <w:rPr>
                <w:lang w:val="fr-FR"/>
              </w:rPr>
              <w:t xml:space="preserve"> nature of </w:t>
            </w:r>
            <w:proofErr w:type="spellStart"/>
            <w:r>
              <w:rPr>
                <w:lang w:val="fr-FR"/>
              </w:rPr>
              <w:t>knowledge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including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personal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ideological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biases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whether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biases</w:t>
            </w:r>
            <w:proofErr w:type="spellEnd"/>
            <w:r>
              <w:rPr>
                <w:lang w:val="fr-FR"/>
              </w:rPr>
              <w:t xml:space="preserve"> are </w:t>
            </w:r>
            <w:proofErr w:type="spellStart"/>
            <w:r>
              <w:rPr>
                <w:lang w:val="fr-FR"/>
              </w:rPr>
              <w:t>retained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revised</w:t>
            </w:r>
            <w:proofErr w:type="spellEnd"/>
            <w:r>
              <w:rPr>
                <w:lang w:val="fr-FR"/>
              </w:rPr>
              <w:t xml:space="preserve"> or </w:t>
            </w:r>
            <w:proofErr w:type="spellStart"/>
            <w:r>
              <w:rPr>
                <w:lang w:val="fr-FR"/>
              </w:rPr>
              <w:t>rejected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</w:tr>
    </w:tbl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195006">
      <w:pPr>
        <w:pStyle w:val="berschrift5"/>
        <w:numPr>
          <w:ilvl w:val="0"/>
          <w:numId w:val="4"/>
        </w:numPr>
        <w:tabs>
          <w:tab w:val="left" w:pos="572"/>
        </w:tabs>
        <w:ind w:left="572"/>
        <w:rPr>
          <w:b w:val="0"/>
          <w:bCs w:val="0"/>
        </w:rPr>
      </w:pPr>
      <w:r>
        <w:t xml:space="preserve">International </w:t>
      </w:r>
      <w:r>
        <w:t>mindedness</w:t>
      </w:r>
    </w:p>
    <w:p w:rsidR="00CE35AE" w:rsidRDefault="00CE35AE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CE35AE" w:rsidRDefault="00195006">
      <w:pPr>
        <w:pStyle w:val="Textkrper"/>
        <w:ind w:left="540" w:right="116"/>
        <w:jc w:val="both"/>
        <w:rPr>
          <w:lang w:val="fr-FR"/>
        </w:rPr>
      </w:pPr>
      <w:r>
        <w:t>Every</w:t>
      </w:r>
      <w:r>
        <w:rPr>
          <w:spacing w:val="3"/>
        </w:rPr>
        <w:t xml:space="preserve"> </w:t>
      </w:r>
      <w:r>
        <w:t>IB</w:t>
      </w:r>
      <w:r>
        <w:rPr>
          <w:spacing w:val="6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contribute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mindedness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students.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this,</w:t>
      </w:r>
      <w:r>
        <w:rPr>
          <w:spacing w:val="3"/>
        </w:rPr>
        <w:t xml:space="preserve"> </w:t>
      </w:r>
      <w:r>
        <w:t>choose</w:t>
      </w:r>
      <w:r>
        <w:rPr>
          <w:spacing w:val="5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topic</w:t>
      </w:r>
      <w:r>
        <w:rPr>
          <w:spacing w:val="3"/>
        </w:rPr>
        <w:t xml:space="preserve"> </w:t>
      </w:r>
      <w:r>
        <w:t>from</w:t>
      </w:r>
      <w:r>
        <w:rPr>
          <w:spacing w:val="75"/>
          <w:w w:val="99"/>
        </w:rPr>
        <w:t xml:space="preserve"> </w:t>
      </w:r>
      <w:r>
        <w:t xml:space="preserve">your </w:t>
      </w:r>
      <w:r>
        <w:t>outline</w:t>
      </w:r>
      <w:r>
        <w:t xml:space="preserve"> </w:t>
      </w:r>
      <w:r>
        <w:t>that</w:t>
      </w:r>
      <w:r>
        <w:t xml:space="preserve"> </w:t>
      </w:r>
      <w:r>
        <w:t>would</w:t>
      </w:r>
      <w:r>
        <w:t xml:space="preserve"> </w:t>
      </w:r>
      <w:r>
        <w:t>allow</w:t>
      </w:r>
      <w:r>
        <w:t xml:space="preserve"> your </w:t>
      </w:r>
      <w:r>
        <w:t>students</w:t>
      </w:r>
      <w:r>
        <w:t xml:space="preserve"> </w:t>
      </w:r>
      <w:r>
        <w:t>to</w:t>
      </w:r>
      <w:r>
        <w:t xml:space="preserve"> </w:t>
      </w:r>
      <w:r>
        <w:t>analyse</w:t>
      </w:r>
      <w:r>
        <w:t xml:space="preserve"> </w:t>
      </w:r>
      <w:r>
        <w:t>it</w:t>
      </w:r>
      <w:r>
        <w:t xml:space="preserve"> </w:t>
      </w:r>
      <w:r>
        <w:t>from</w:t>
      </w:r>
      <w:r>
        <w:t xml:space="preserve"> </w:t>
      </w:r>
      <w:r>
        <w:t>different</w:t>
      </w:r>
      <w:r>
        <w:t xml:space="preserve"> </w:t>
      </w:r>
      <w:r>
        <w:t>cultural</w:t>
      </w:r>
      <w:r>
        <w:t xml:space="preserve"> perspectives. </w:t>
      </w:r>
      <w:r>
        <w:t>Briefly</w:t>
      </w:r>
      <w:r>
        <w:t xml:space="preserve"> </w:t>
      </w:r>
      <w:r>
        <w:t>explain</w:t>
      </w:r>
      <w:r>
        <w:t xml:space="preserve"> </w:t>
      </w:r>
      <w:r>
        <w:t>the</w:t>
      </w:r>
      <w:r>
        <w:t xml:space="preserve"> </w:t>
      </w:r>
      <w:r>
        <w:t>reason</w:t>
      </w:r>
      <w:r>
        <w:t xml:space="preserve"> </w:t>
      </w:r>
      <w:r>
        <w:t>for</w:t>
      </w:r>
      <w:r>
        <w:t xml:space="preserve"> your </w:t>
      </w:r>
      <w:r>
        <w:t>choice</w:t>
      </w:r>
      <w:r>
        <w:t xml:space="preserve"> </w:t>
      </w:r>
      <w:r>
        <w:t>and</w:t>
      </w:r>
      <w:r>
        <w:t xml:space="preserve"> what </w:t>
      </w:r>
      <w:r>
        <w:t>resources</w:t>
      </w:r>
      <w:r>
        <w:t xml:space="preserve"> you </w:t>
      </w:r>
      <w:r>
        <w:t>will</w:t>
      </w:r>
      <w:r>
        <w:rPr>
          <w:spacing w:val="96"/>
          <w:w w:val="99"/>
        </w:rPr>
        <w:t xml:space="preserve"> </w:t>
      </w:r>
      <w:r>
        <w:t>use</w:t>
      </w:r>
      <w:r>
        <w:t xml:space="preserve"> </w:t>
      </w:r>
      <w:r>
        <w:t>to</w:t>
      </w:r>
      <w:r>
        <w:t xml:space="preserve"> </w:t>
      </w:r>
      <w:r>
        <w:t>achieve</w:t>
      </w:r>
      <w:r>
        <w:t xml:space="preserve"> </w:t>
      </w:r>
      <w:r>
        <w:t>this</w:t>
      </w:r>
      <w:r>
        <w:t xml:space="preserve"> goal</w:t>
      </w:r>
      <w:r>
        <w:rPr>
          <w:lang w:val="fr-FR"/>
        </w:rPr>
        <w:t>.</w:t>
      </w:r>
    </w:p>
    <w:p w:rsidR="00CE35AE" w:rsidRDefault="00CE35AE">
      <w:pPr>
        <w:spacing w:before="10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W w:w="13553" w:type="dxa"/>
        <w:tblInd w:w="5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965"/>
      </w:tblGrid>
      <w:tr w:rsidR="00CE35AE">
        <w:trPr>
          <w:trHeight w:hRule="exact" w:val="497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Topic</w:t>
            </w:r>
          </w:p>
        </w:tc>
        <w:tc>
          <w:tcPr>
            <w:tcW w:w="10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6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20"/>
              </w:rPr>
              <w:t xml:space="preserve">Contribution </w:t>
            </w:r>
            <w:r>
              <w:rPr>
                <w:rFonts w:ascii="Arial" w:hAnsi="Arial"/>
                <w:b/>
                <w:color w:val="818181"/>
                <w:sz w:val="20"/>
              </w:rPr>
              <w:t>to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20"/>
              </w:rPr>
              <w:t>the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development </w:t>
            </w:r>
            <w:r>
              <w:rPr>
                <w:rFonts w:ascii="Arial" w:hAnsi="Arial"/>
                <w:b/>
                <w:color w:val="818181"/>
                <w:sz w:val="20"/>
              </w:rPr>
              <w:t>of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international mindedness 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(including </w:t>
            </w:r>
            <w:r>
              <w:rPr>
                <w:rFonts w:ascii="Arial" w:hAnsi="Arial"/>
                <w:b/>
                <w:color w:val="818181"/>
                <w:sz w:val="19"/>
              </w:rPr>
              <w:t>resources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you </w:t>
            </w:r>
            <w:r>
              <w:rPr>
                <w:rFonts w:ascii="Arial" w:hAnsi="Arial"/>
                <w:b/>
                <w:color w:val="818181"/>
                <w:spacing w:val="1"/>
                <w:sz w:val="19"/>
              </w:rPr>
              <w:t>will</w:t>
            </w:r>
            <w:r>
              <w:rPr>
                <w:rFonts w:ascii="Arial" w:hAnsi="Arial"/>
                <w:b/>
                <w:color w:val="818181"/>
                <w:sz w:val="19"/>
              </w:rPr>
              <w:t xml:space="preserve"> use)</w:t>
            </w:r>
          </w:p>
        </w:tc>
      </w:tr>
      <w:tr w:rsidR="00CE35AE">
        <w:trPr>
          <w:trHeight w:hRule="exact" w:val="742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International </w:t>
            </w:r>
            <w:proofErr w:type="spellStart"/>
            <w:r>
              <w:rPr>
                <w:lang w:val="fr-FR"/>
              </w:rPr>
              <w:t>integration</w:t>
            </w:r>
            <w:proofErr w:type="spellEnd"/>
            <w:r>
              <w:rPr>
                <w:lang w:val="fr-FR"/>
              </w:rPr>
              <w:t xml:space="preserve"> class</w:t>
            </w:r>
          </w:p>
        </w:tc>
        <w:tc>
          <w:tcPr>
            <w:tcW w:w="10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It </w:t>
            </w:r>
            <w:proofErr w:type="spellStart"/>
            <w:r>
              <w:rPr>
                <w:lang w:val="fr-FR"/>
              </w:rPr>
              <w:t>demonstrates</w:t>
            </w:r>
            <w:proofErr w:type="spellEnd"/>
            <w:r>
              <w:rPr>
                <w:lang w:val="fr-FR"/>
              </w:rPr>
              <w:t xml:space="preserve"> one </w:t>
            </w:r>
            <w:proofErr w:type="spellStart"/>
            <w:r>
              <w:rPr>
                <w:lang w:val="fr-FR"/>
              </w:rPr>
              <w:t>example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which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students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apply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knowledge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greater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awareness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credibility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</w:tbl>
    <w:p w:rsidR="00CE35AE" w:rsidRDefault="00CE35AE">
      <w:pPr>
        <w:rPr>
          <w:rFonts w:ascii="Arial" w:eastAsia="Arial" w:hAnsi="Arial" w:cs="Arial"/>
          <w:sz w:val="20"/>
          <w:szCs w:val="20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CE35AE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CE35AE" w:rsidRDefault="00195006">
      <w:pPr>
        <w:pStyle w:val="berschrift5"/>
        <w:numPr>
          <w:ilvl w:val="0"/>
          <w:numId w:val="4"/>
        </w:numPr>
        <w:tabs>
          <w:tab w:val="left" w:pos="572"/>
        </w:tabs>
        <w:rPr>
          <w:b w:val="0"/>
          <w:bCs w:val="0"/>
        </w:rPr>
      </w:pPr>
      <w:r>
        <w:t xml:space="preserve">Development of </w:t>
      </w:r>
      <w:r>
        <w:t>the</w:t>
      </w:r>
      <w:r>
        <w:t xml:space="preserve"> </w:t>
      </w:r>
      <w:r>
        <w:t>IB</w:t>
      </w:r>
      <w:r>
        <w:t xml:space="preserve"> </w:t>
      </w:r>
      <w:r>
        <w:t>learner</w:t>
      </w:r>
      <w:r>
        <w:t xml:space="preserve"> profile</w:t>
      </w:r>
    </w:p>
    <w:p w:rsidR="00CE35AE" w:rsidRDefault="00CE35AE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CE35AE" w:rsidRDefault="00195006">
      <w:pPr>
        <w:pStyle w:val="Textkrper"/>
        <w:ind w:left="571" w:right="117"/>
        <w:jc w:val="both"/>
        <w:rPr>
          <w:lang w:val="fr-FR"/>
        </w:rPr>
      </w:pP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attributes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IB</w:t>
      </w:r>
      <w:r>
        <w:rPr>
          <w:spacing w:val="15"/>
        </w:rPr>
        <w:t xml:space="preserve"> </w:t>
      </w:r>
      <w:r>
        <w:t>learner</w:t>
      </w:r>
      <w:r>
        <w:rPr>
          <w:spacing w:val="13"/>
        </w:rPr>
        <w:t xml:space="preserve"> </w:t>
      </w:r>
      <w:r>
        <w:t>profile.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this,</w:t>
      </w:r>
      <w:r>
        <w:rPr>
          <w:spacing w:val="10"/>
        </w:rPr>
        <w:t xml:space="preserve"> </w:t>
      </w:r>
      <w:r>
        <w:t>choose</w:t>
      </w:r>
      <w:r>
        <w:rPr>
          <w:spacing w:val="13"/>
        </w:rPr>
        <w:t xml:space="preserve"> </w:t>
      </w:r>
      <w:r>
        <w:t>one</w:t>
      </w:r>
      <w:r>
        <w:rPr>
          <w:spacing w:val="65"/>
          <w:w w:val="99"/>
        </w:rPr>
        <w:t xml:space="preserve"> </w:t>
      </w:r>
      <w:r>
        <w:t>topic from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course</w:t>
      </w:r>
      <w:r>
        <w:rPr>
          <w:spacing w:val="3"/>
        </w:rPr>
        <w:t xml:space="preserve"> </w:t>
      </w:r>
      <w:r>
        <w:t>outline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contents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pursue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attribute(s)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IB</w:t>
      </w:r>
      <w:r>
        <w:rPr>
          <w:spacing w:val="3"/>
        </w:rPr>
        <w:t xml:space="preserve"> </w:t>
      </w:r>
      <w:r>
        <w:t>learner</w:t>
      </w:r>
      <w:r>
        <w:rPr>
          <w:spacing w:val="2"/>
        </w:rPr>
        <w:t xml:space="preserve"> </w:t>
      </w:r>
      <w:r>
        <w:t>profile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58"/>
          <w:w w:val="99"/>
        </w:rPr>
        <w:t xml:space="preserve"> </w:t>
      </w:r>
      <w:r>
        <w:t>will</w:t>
      </w:r>
      <w:r>
        <w:t xml:space="preserve"> identify</w:t>
      </w:r>
      <w:r>
        <w:rPr>
          <w:lang w:val="fr-FR"/>
        </w:rPr>
        <w:t>.</w:t>
      </w:r>
    </w:p>
    <w:p w:rsidR="00CE35AE" w:rsidRDefault="00CE35AE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tbl>
      <w:tblPr>
        <w:tblW w:w="13553" w:type="dxa"/>
        <w:tblInd w:w="5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10740"/>
      </w:tblGrid>
      <w:tr w:rsidR="00CE35AE">
        <w:trPr>
          <w:trHeight w:hRule="exact" w:val="494"/>
        </w:trPr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8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818181"/>
                <w:sz w:val="19"/>
              </w:rPr>
              <w:t>Topic</w:t>
            </w:r>
          </w:p>
        </w:tc>
        <w:tc>
          <w:tcPr>
            <w:tcW w:w="10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7E7"/>
            <w:tcMar>
              <w:left w:w="0" w:type="dxa"/>
            </w:tcMar>
          </w:tcPr>
          <w:p w:rsidR="00CE35AE" w:rsidRDefault="00195006">
            <w:pPr>
              <w:pStyle w:val="TableParagraph"/>
              <w:spacing w:before="10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818181"/>
                <w:sz w:val="20"/>
              </w:rPr>
              <w:t xml:space="preserve">Contribution </w:t>
            </w:r>
            <w:r>
              <w:rPr>
                <w:rFonts w:ascii="Arial" w:hAnsi="Arial"/>
                <w:b/>
                <w:color w:val="818181"/>
                <w:sz w:val="20"/>
              </w:rPr>
              <w:t>to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20"/>
              </w:rPr>
              <w:t>the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development </w:t>
            </w:r>
            <w:r>
              <w:rPr>
                <w:rFonts w:ascii="Arial" w:hAnsi="Arial"/>
                <w:b/>
                <w:color w:val="818181"/>
                <w:sz w:val="20"/>
              </w:rPr>
              <w:t>of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20"/>
              </w:rPr>
              <w:t>the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attribute(s) </w:t>
            </w:r>
            <w:r>
              <w:rPr>
                <w:rFonts w:ascii="Arial" w:hAnsi="Arial"/>
                <w:b/>
                <w:color w:val="818181"/>
                <w:sz w:val="20"/>
              </w:rPr>
              <w:t>of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18181"/>
                <w:sz w:val="20"/>
              </w:rPr>
              <w:t>the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IB </w:t>
            </w:r>
            <w:r>
              <w:rPr>
                <w:rFonts w:ascii="Arial" w:hAnsi="Arial"/>
                <w:b/>
                <w:color w:val="818181"/>
                <w:sz w:val="20"/>
              </w:rPr>
              <w:t>learner</w:t>
            </w:r>
            <w:r>
              <w:rPr>
                <w:rFonts w:ascii="Arial" w:hAnsi="Arial"/>
                <w:b/>
                <w:color w:val="818181"/>
                <w:sz w:val="20"/>
              </w:rPr>
              <w:t xml:space="preserve"> profile</w:t>
            </w:r>
          </w:p>
        </w:tc>
      </w:tr>
      <w:tr w:rsidR="00CE35AE">
        <w:trPr>
          <w:trHeight w:hRule="exact" w:val="744"/>
        </w:trPr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Russell's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Theory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knowledge</w:t>
            </w:r>
            <w:proofErr w:type="spellEnd"/>
          </w:p>
        </w:tc>
        <w:tc>
          <w:tcPr>
            <w:tcW w:w="10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E35AE" w:rsidRDefault="00195006">
            <w:pPr>
              <w:rPr>
                <w:lang w:val="fr-FR"/>
              </w:rPr>
            </w:pPr>
            <w:r>
              <w:rPr>
                <w:lang w:val="fr-FR"/>
              </w:rPr>
              <w:t xml:space="preserve">The </w:t>
            </w:r>
            <w:proofErr w:type="spellStart"/>
            <w:r>
              <w:rPr>
                <w:lang w:val="fr-FR"/>
              </w:rPr>
              <w:t>definition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knowledge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stepping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from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belief</w:t>
            </w:r>
            <w:proofErr w:type="spellEnd"/>
            <w:r>
              <w:rPr>
                <w:lang w:val="fr-FR"/>
              </w:rPr>
              <w:t xml:space="preserve"> over </w:t>
            </w:r>
            <w:proofErr w:type="spellStart"/>
            <w:r>
              <w:rPr>
                <w:lang w:val="fr-FR"/>
              </w:rPr>
              <w:t>words</w:t>
            </w:r>
            <w:proofErr w:type="spellEnd"/>
            <w:r>
              <w:rPr>
                <w:lang w:val="fr-FR"/>
              </w:rPr>
              <w:t xml:space="preserve"> to </w:t>
            </w:r>
            <w:proofErr w:type="spellStart"/>
            <w:r>
              <w:rPr>
                <w:lang w:val="fr-FR"/>
              </w:rPr>
              <w:t>belief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behaviour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this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is</w:t>
            </w:r>
            <w:proofErr w:type="spellEnd"/>
            <w:r>
              <w:rPr>
                <w:lang w:val="fr-FR"/>
              </w:rPr>
              <w:t xml:space="preserve"> one </w:t>
            </w:r>
            <w:proofErr w:type="spellStart"/>
            <w:r>
              <w:rPr>
                <w:lang w:val="fr-FR"/>
              </w:rPr>
              <w:t>example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inquirers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reflective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thinkers</w:t>
            </w:r>
            <w:proofErr w:type="spellEnd"/>
          </w:p>
        </w:tc>
      </w:tr>
    </w:tbl>
    <w:p w:rsidR="00CE35AE" w:rsidRDefault="00CE35AE">
      <w:pPr>
        <w:rPr>
          <w:rFonts w:ascii="Arial" w:eastAsia="Arial" w:hAnsi="Arial" w:cs="Arial"/>
          <w:sz w:val="20"/>
          <w:szCs w:val="20"/>
          <w:lang w:val="fr-FR"/>
        </w:rPr>
      </w:pPr>
    </w:p>
    <w:p w:rsidR="00CE35AE" w:rsidRDefault="00CE35AE">
      <w:pPr>
        <w:rPr>
          <w:rFonts w:ascii="Arial" w:eastAsia="Arial" w:hAnsi="Arial" w:cs="Arial"/>
          <w:sz w:val="20"/>
          <w:szCs w:val="20"/>
          <w:lang w:val="fr-FR"/>
        </w:rPr>
        <w:sectPr w:rsidR="00CE35AE">
          <w:footerReference w:type="default" r:id="rId12"/>
          <w:pgSz w:w="16838" w:h="11906" w:orient="landscape"/>
          <w:pgMar w:top="1100" w:right="1280" w:bottom="920" w:left="1300" w:header="0" w:footer="735" w:gutter="0"/>
          <w:cols w:space="720"/>
          <w:formProt w:val="0"/>
          <w:docGrid w:linePitch="240" w:charSpace="-2049"/>
        </w:sectPr>
      </w:pPr>
    </w:p>
    <w:p w:rsidR="00CE35AE" w:rsidRDefault="00CE35AE"/>
    <w:sectPr w:rsidR="00CE35AE">
      <w:footerReference w:type="default" r:id="rId13"/>
      <w:pgSz w:w="16838" w:h="11906" w:orient="landscape"/>
      <w:pgMar w:top="1100" w:right="1280" w:bottom="920" w:left="1300" w:header="0" w:footer="735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195006">
      <w:r>
        <w:separator/>
      </w:r>
    </w:p>
  </w:endnote>
  <w:endnote w:type="continuationSeparator" w:id="0">
    <w:p w:rsidR="00000000" w:rsidRDefault="0019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AE" w:rsidRDefault="00CE35AE">
    <w:pPr>
      <w:pStyle w:val="Fuzeile"/>
      <w:jc w:val="right"/>
    </w:pPr>
  </w:p>
  <w:p w:rsidR="00CE35AE" w:rsidRDefault="00CE35AE">
    <w:pPr>
      <w:spacing w:line="12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AE" w:rsidRDefault="00CE35AE">
    <w:pPr>
      <w:pStyle w:val="Fuzeile"/>
      <w:jc w:val="right"/>
    </w:pPr>
  </w:p>
  <w:p w:rsidR="00CE35AE" w:rsidRDefault="00CE35AE">
    <w:pPr>
      <w:spacing w:line="12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AE" w:rsidRDefault="00CE35AE">
    <w:pPr>
      <w:spacing w:line="12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AE" w:rsidRDefault="00CE35AE">
    <w:pPr>
      <w:pStyle w:val="Fuzeile"/>
      <w:jc w:val="right"/>
    </w:pPr>
  </w:p>
  <w:p w:rsidR="00CE35AE" w:rsidRDefault="00CE35AE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195006">
      <w:r>
        <w:separator/>
      </w:r>
    </w:p>
  </w:footnote>
  <w:footnote w:type="continuationSeparator" w:id="0">
    <w:p w:rsidR="00000000" w:rsidRDefault="0019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5C0178"/>
    <w:multiLevelType w:val="multilevel"/>
    <w:tmpl w:val="03D0A2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6151AA"/>
    <w:multiLevelType w:val="multilevel"/>
    <w:tmpl w:val="41801BBE"/>
    <w:lvl w:ilvl="0">
      <w:start w:val="4"/>
      <w:numFmt w:val="decimal"/>
      <w:lvlText w:val="%1."/>
      <w:lvlJc w:val="left"/>
      <w:pPr>
        <w:ind w:left="571" w:hanging="454"/>
      </w:pPr>
      <w:rPr>
        <w:rFonts w:ascii="Arial" w:eastAsia="Arial" w:hAnsi="Arial"/>
        <w:b w:val="0"/>
        <w:bCs/>
        <w:w w:val="99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FEC"/>
    <w:multiLevelType w:val="multilevel"/>
    <w:tmpl w:val="C8088D56"/>
    <w:lvl w:ilvl="0">
      <w:start w:val="1"/>
      <w:numFmt w:val="decimal"/>
      <w:lvlText w:val="%1."/>
      <w:lvlJc w:val="left"/>
      <w:pPr>
        <w:ind w:left="720" w:hanging="454"/>
      </w:pPr>
      <w:rPr>
        <w:rFonts w:eastAsia="Times New Roman" w:cs="Times New Roman"/>
        <w:b/>
        <w:bCs/>
        <w:w w:val="99"/>
        <w:sz w:val="19"/>
        <w:szCs w:val="19"/>
      </w:rPr>
    </w:lvl>
    <w:lvl w:ilvl="1">
      <w:start w:val="1"/>
      <w:numFmt w:val="bullet"/>
      <w:lvlText w:val="–"/>
      <w:lvlJc w:val="left"/>
      <w:pPr>
        <w:ind w:left="1080" w:hanging="454"/>
      </w:pPr>
      <w:rPr>
        <w:rFonts w:ascii="Arial" w:hAnsi="Arial" w:cs="Arial" w:hint="default"/>
        <w:sz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55DD5831"/>
    <w:multiLevelType w:val="multilevel"/>
    <w:tmpl w:val="16562C4A"/>
    <w:lvl w:ilvl="0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/>
        <w:b w:val="0"/>
        <w:bCs/>
        <w:w w:val="99"/>
        <w:sz w:val="19"/>
        <w:szCs w:val="19"/>
      </w:rPr>
    </w:lvl>
    <w:lvl w:ilvl="1">
      <w:start w:val="1"/>
      <w:numFmt w:val="bullet"/>
      <w:lvlText w:val="–"/>
      <w:lvlJc w:val="left"/>
      <w:pPr>
        <w:ind w:left="1025" w:hanging="454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2493" w:hanging="45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61" w:hanging="45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429" w:hanging="45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97" w:hanging="45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365" w:hanging="45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834" w:hanging="45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302" w:hanging="454"/>
      </w:pPr>
      <w:rPr>
        <w:rFonts w:ascii="Symbol" w:hAnsi="Symbol" w:cs="Symbol" w:hint="default"/>
      </w:rPr>
    </w:lvl>
  </w:abstractNum>
  <w:abstractNum w:abstractNumId="4">
    <w:nsid w:val="5D6542E1"/>
    <w:multiLevelType w:val="multilevel"/>
    <w:tmpl w:val="CDA24234"/>
    <w:lvl w:ilvl="0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/>
        <w:b w:val="0"/>
        <w:bCs/>
        <w:w w:val="99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AE"/>
    <w:rsid w:val="00195006"/>
    <w:rsid w:val="00C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65"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Normal"/>
    <w:link w:val="Heading1Char"/>
    <w:uiPriority w:val="1"/>
    <w:qFormat/>
    <w:rsid w:val="00844B65"/>
    <w:pPr>
      <w:spacing w:before="4"/>
      <w:ind w:left="118"/>
      <w:outlineLvl w:val="0"/>
    </w:pPr>
    <w:rPr>
      <w:rFonts w:ascii="Vrinda" w:eastAsia="Vrinda" w:hAnsi="Vrinda"/>
      <w:b/>
      <w:bCs/>
      <w:sz w:val="28"/>
      <w:szCs w:val="28"/>
    </w:rPr>
  </w:style>
  <w:style w:type="paragraph" w:customStyle="1" w:styleId="berschrift2">
    <w:name w:val="Überschrift 2"/>
    <w:basedOn w:val="Normal"/>
    <w:link w:val="Heading2Char"/>
    <w:uiPriority w:val="1"/>
    <w:qFormat/>
    <w:rsid w:val="00844B65"/>
    <w:pPr>
      <w:spacing w:before="33"/>
      <w:ind w:left="118"/>
      <w:outlineLvl w:val="1"/>
    </w:pPr>
    <w:rPr>
      <w:rFonts w:ascii="Vrinda" w:eastAsia="Vrinda" w:hAnsi="Vrinda"/>
      <w:b/>
      <w:bCs/>
    </w:rPr>
  </w:style>
  <w:style w:type="paragraph" w:customStyle="1" w:styleId="berschrift3">
    <w:name w:val="Überschrift 3"/>
    <w:basedOn w:val="Normal"/>
    <w:link w:val="Heading3Char"/>
    <w:uiPriority w:val="1"/>
    <w:qFormat/>
    <w:rsid w:val="00844B65"/>
    <w:pPr>
      <w:spacing w:before="38"/>
      <w:ind w:left="118"/>
      <w:outlineLvl w:val="2"/>
    </w:pPr>
    <w:rPr>
      <w:rFonts w:ascii="Vrinda" w:eastAsia="Vrinda" w:hAnsi="Vrinda"/>
      <w:b/>
      <w:bCs/>
      <w:sz w:val="20"/>
      <w:szCs w:val="20"/>
    </w:rPr>
  </w:style>
  <w:style w:type="paragraph" w:customStyle="1" w:styleId="berschrift4">
    <w:name w:val="Überschrift 4"/>
    <w:basedOn w:val="Normal"/>
    <w:link w:val="Heading4Char"/>
    <w:uiPriority w:val="1"/>
    <w:qFormat/>
    <w:rsid w:val="00844B65"/>
    <w:pPr>
      <w:ind w:left="479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berschrift5">
    <w:name w:val="Überschrift 5"/>
    <w:basedOn w:val="Normal"/>
    <w:link w:val="Heading5Char"/>
    <w:uiPriority w:val="1"/>
    <w:qFormat/>
    <w:rsid w:val="00844B65"/>
    <w:pPr>
      <w:ind w:left="572" w:hanging="454"/>
      <w:outlineLvl w:val="4"/>
    </w:pPr>
    <w:rPr>
      <w:rFonts w:ascii="Arial" w:eastAsia="Arial" w:hAnsi="Arial"/>
      <w:b/>
      <w:bCs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307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A307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A3071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berschrift5"/>
    <w:uiPriority w:val="1"/>
    <w:qFormat/>
    <w:rsid w:val="00266C67"/>
    <w:rPr>
      <w:rFonts w:ascii="Arial" w:eastAsia="Arial" w:hAnsi="Arial"/>
      <w:b/>
      <w:bCs/>
      <w:sz w:val="19"/>
      <w:szCs w:val="19"/>
    </w:rPr>
  </w:style>
  <w:style w:type="character" w:customStyle="1" w:styleId="HeaderChar">
    <w:name w:val="Header Char"/>
    <w:basedOn w:val="DefaultParagraphFont"/>
    <w:link w:val="Kopfzeile"/>
    <w:uiPriority w:val="99"/>
    <w:semiHidden/>
    <w:qFormat/>
    <w:rsid w:val="0040470F"/>
  </w:style>
  <w:style w:type="character" w:customStyle="1" w:styleId="FooterChar">
    <w:name w:val="Footer Char"/>
    <w:basedOn w:val="DefaultParagraphFont"/>
    <w:link w:val="Fuzeile"/>
    <w:uiPriority w:val="99"/>
    <w:qFormat/>
    <w:rsid w:val="0040470F"/>
  </w:style>
  <w:style w:type="character" w:customStyle="1" w:styleId="Heading1Char">
    <w:name w:val="Heading 1 Char"/>
    <w:basedOn w:val="DefaultParagraphFont"/>
    <w:link w:val="berschrift1"/>
    <w:uiPriority w:val="1"/>
    <w:qFormat/>
    <w:rsid w:val="004508B4"/>
    <w:rPr>
      <w:rFonts w:ascii="Vrinda" w:eastAsia="Vrinda" w:hAnsi="Vrind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berschrift2"/>
    <w:uiPriority w:val="1"/>
    <w:qFormat/>
    <w:rsid w:val="004508B4"/>
    <w:rPr>
      <w:rFonts w:ascii="Vrinda" w:eastAsia="Vrinda" w:hAnsi="Vrinda"/>
      <w:b/>
      <w:bCs/>
    </w:rPr>
  </w:style>
  <w:style w:type="character" w:customStyle="1" w:styleId="Heading3Char">
    <w:name w:val="Heading 3 Char"/>
    <w:basedOn w:val="DefaultParagraphFont"/>
    <w:link w:val="berschrift3"/>
    <w:uiPriority w:val="9"/>
    <w:qFormat/>
    <w:rsid w:val="004508B4"/>
    <w:rPr>
      <w:rFonts w:ascii="Vrinda" w:eastAsia="Vrinda" w:hAnsi="Vrind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berschrift4"/>
    <w:uiPriority w:val="9"/>
    <w:qFormat/>
    <w:rsid w:val="004508B4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Textkrper"/>
    <w:uiPriority w:val="1"/>
    <w:qFormat/>
    <w:rsid w:val="004508B4"/>
    <w:rPr>
      <w:rFonts w:ascii="Arial" w:eastAsia="Arial" w:hAnsi="Arial"/>
      <w:sz w:val="19"/>
      <w:szCs w:val="19"/>
    </w:rPr>
  </w:style>
  <w:style w:type="character" w:customStyle="1" w:styleId="ListLabel1">
    <w:name w:val="ListLabel 1"/>
    <w:qFormat/>
    <w:rPr>
      <w:rFonts w:ascii="Arial" w:eastAsia="Arial" w:hAnsi="Arial"/>
      <w:b w:val="0"/>
      <w:bCs/>
      <w:w w:val="99"/>
      <w:sz w:val="19"/>
      <w:szCs w:val="19"/>
    </w:rPr>
  </w:style>
  <w:style w:type="character" w:customStyle="1" w:styleId="ListLabel2">
    <w:name w:val="ListLabel 2"/>
    <w:qFormat/>
    <w:rPr>
      <w:rFonts w:eastAsia="Arial"/>
      <w:w w:val="99"/>
      <w:sz w:val="19"/>
      <w:szCs w:val="19"/>
    </w:rPr>
  </w:style>
  <w:style w:type="character" w:customStyle="1" w:styleId="ListLabel3">
    <w:name w:val="ListLabel 3"/>
    <w:qFormat/>
    <w:rPr>
      <w:rFonts w:eastAsia="Arial"/>
      <w:spacing w:val="1"/>
      <w:w w:val="99"/>
      <w:sz w:val="19"/>
      <w:szCs w:val="19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99"/>
      <w:sz w:val="19"/>
      <w:szCs w:val="19"/>
    </w:rPr>
  </w:style>
  <w:style w:type="character" w:customStyle="1" w:styleId="ListLabel6">
    <w:name w:val="ListLabel 6"/>
    <w:qFormat/>
    <w:rPr>
      <w:rFonts w:eastAsia="Times New Roman" w:cs="Times New Roman"/>
      <w:w w:val="99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spacing w:val="1"/>
      <w:w w:val="99"/>
      <w:sz w:val="19"/>
      <w:szCs w:val="19"/>
    </w:rPr>
  </w:style>
  <w:style w:type="character" w:customStyle="1" w:styleId="ListLabel8">
    <w:name w:val="ListLabel 8"/>
    <w:qFormat/>
    <w:rPr>
      <w:rFonts w:eastAsia="Times New Roman"/>
      <w:sz w:val="18"/>
    </w:rPr>
  </w:style>
  <w:style w:type="character" w:customStyle="1" w:styleId="ListLabel9">
    <w:name w:val="ListLabel 9"/>
    <w:qFormat/>
    <w:rPr>
      <w:rFonts w:eastAsia="Times New Roman"/>
      <w:color w:val="818181"/>
      <w:sz w:val="16"/>
    </w:rPr>
  </w:style>
  <w:style w:type="character" w:customStyle="1" w:styleId="ListLabel10">
    <w:name w:val="ListLabel 10"/>
    <w:qFormat/>
    <w:rPr>
      <w:rFonts w:eastAsia="Arial"/>
      <w:sz w:val="18"/>
      <w:szCs w:val="18"/>
    </w:rPr>
  </w:style>
  <w:style w:type="character" w:customStyle="1" w:styleId="ListLabel11">
    <w:name w:val="ListLabel 11"/>
    <w:qFormat/>
    <w:rPr>
      <w:rFonts w:eastAsia="Arial"/>
      <w:color w:val="818181"/>
      <w:spacing w:val="0"/>
      <w:sz w:val="16"/>
      <w:szCs w:val="16"/>
    </w:rPr>
  </w:style>
  <w:style w:type="character" w:customStyle="1" w:styleId="ListLabel12">
    <w:name w:val="ListLabel 12"/>
    <w:qFormat/>
    <w:rPr>
      <w:rFonts w:eastAsia="Arial"/>
      <w:color w:val="818181"/>
      <w:sz w:val="16"/>
      <w:szCs w:val="16"/>
    </w:rPr>
  </w:style>
  <w:style w:type="paragraph" w:customStyle="1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krper">
    <w:name w:val="Textkörper"/>
    <w:basedOn w:val="Normal"/>
    <w:link w:val="BodyTextChar"/>
    <w:uiPriority w:val="1"/>
    <w:qFormat/>
    <w:rsid w:val="00844B65"/>
    <w:pPr>
      <w:ind w:left="1025"/>
    </w:pPr>
    <w:rPr>
      <w:rFonts w:ascii="Arial" w:eastAsia="Arial" w:hAnsi="Arial"/>
      <w:sz w:val="19"/>
      <w:szCs w:val="19"/>
    </w:rPr>
  </w:style>
  <w:style w:type="paragraph" w:customStyle="1" w:styleId="Liste">
    <w:name w:val="Liste"/>
    <w:basedOn w:val="Textkrper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4B65"/>
  </w:style>
  <w:style w:type="paragraph" w:customStyle="1" w:styleId="TableParagraph">
    <w:name w:val="Table Paragraph"/>
    <w:basedOn w:val="Normal"/>
    <w:uiPriority w:val="1"/>
    <w:qFormat/>
    <w:rsid w:val="00844B6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307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A3071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A3071"/>
    <w:rPr>
      <w:b/>
      <w:bCs/>
    </w:rPr>
  </w:style>
  <w:style w:type="paragraph" w:customStyle="1" w:styleId="Listcontinuation">
    <w:name w:val="List continuation"/>
    <w:basedOn w:val="Normal"/>
    <w:qFormat/>
    <w:rsid w:val="007A3071"/>
    <w:pPr>
      <w:tabs>
        <w:tab w:val="left" w:pos="454"/>
        <w:tab w:val="left" w:pos="907"/>
        <w:tab w:val="left" w:pos="1361"/>
        <w:tab w:val="left" w:pos="1814"/>
      </w:tabs>
      <w:spacing w:after="240"/>
      <w:ind w:left="454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opfzeile">
    <w:name w:val="Kopfzeile"/>
    <w:basedOn w:val="Normal"/>
    <w:link w:val="HeaderChar"/>
    <w:uiPriority w:val="99"/>
    <w:unhideWhenUsed/>
    <w:rsid w:val="0040470F"/>
    <w:pPr>
      <w:tabs>
        <w:tab w:val="center" w:pos="4680"/>
        <w:tab w:val="right" w:pos="9360"/>
      </w:tabs>
    </w:pPr>
  </w:style>
  <w:style w:type="paragraph" w:customStyle="1" w:styleId="Fuzeile">
    <w:name w:val="Fußzeile"/>
    <w:basedOn w:val="Normal"/>
    <w:link w:val="FooterChar"/>
    <w:uiPriority w:val="99"/>
    <w:unhideWhenUsed/>
    <w:rsid w:val="0040470F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Normal"/>
    <w:qFormat/>
  </w:style>
  <w:style w:type="paragraph" w:customStyle="1" w:styleId="Titel">
    <w:name w:val="Titel"/>
    <w:basedOn w:val="berschrift"/>
  </w:style>
  <w:style w:type="paragraph" w:customStyle="1" w:styleId="Untertitel">
    <w:name w:val="Untertitel"/>
    <w:basedOn w:val="berschrif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65"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Normal"/>
    <w:link w:val="Heading1Char"/>
    <w:uiPriority w:val="1"/>
    <w:qFormat/>
    <w:rsid w:val="00844B65"/>
    <w:pPr>
      <w:spacing w:before="4"/>
      <w:ind w:left="118"/>
      <w:outlineLvl w:val="0"/>
    </w:pPr>
    <w:rPr>
      <w:rFonts w:ascii="Vrinda" w:eastAsia="Vrinda" w:hAnsi="Vrinda"/>
      <w:b/>
      <w:bCs/>
      <w:sz w:val="28"/>
      <w:szCs w:val="28"/>
    </w:rPr>
  </w:style>
  <w:style w:type="paragraph" w:customStyle="1" w:styleId="berschrift2">
    <w:name w:val="Überschrift 2"/>
    <w:basedOn w:val="Normal"/>
    <w:link w:val="Heading2Char"/>
    <w:uiPriority w:val="1"/>
    <w:qFormat/>
    <w:rsid w:val="00844B65"/>
    <w:pPr>
      <w:spacing w:before="33"/>
      <w:ind w:left="118"/>
      <w:outlineLvl w:val="1"/>
    </w:pPr>
    <w:rPr>
      <w:rFonts w:ascii="Vrinda" w:eastAsia="Vrinda" w:hAnsi="Vrinda"/>
      <w:b/>
      <w:bCs/>
    </w:rPr>
  </w:style>
  <w:style w:type="paragraph" w:customStyle="1" w:styleId="berschrift3">
    <w:name w:val="Überschrift 3"/>
    <w:basedOn w:val="Normal"/>
    <w:link w:val="Heading3Char"/>
    <w:uiPriority w:val="1"/>
    <w:qFormat/>
    <w:rsid w:val="00844B65"/>
    <w:pPr>
      <w:spacing w:before="38"/>
      <w:ind w:left="118"/>
      <w:outlineLvl w:val="2"/>
    </w:pPr>
    <w:rPr>
      <w:rFonts w:ascii="Vrinda" w:eastAsia="Vrinda" w:hAnsi="Vrinda"/>
      <w:b/>
      <w:bCs/>
      <w:sz w:val="20"/>
      <w:szCs w:val="20"/>
    </w:rPr>
  </w:style>
  <w:style w:type="paragraph" w:customStyle="1" w:styleId="berschrift4">
    <w:name w:val="Überschrift 4"/>
    <w:basedOn w:val="Normal"/>
    <w:link w:val="Heading4Char"/>
    <w:uiPriority w:val="1"/>
    <w:qFormat/>
    <w:rsid w:val="00844B65"/>
    <w:pPr>
      <w:ind w:left="479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berschrift5">
    <w:name w:val="Überschrift 5"/>
    <w:basedOn w:val="Normal"/>
    <w:link w:val="Heading5Char"/>
    <w:uiPriority w:val="1"/>
    <w:qFormat/>
    <w:rsid w:val="00844B65"/>
    <w:pPr>
      <w:ind w:left="572" w:hanging="454"/>
      <w:outlineLvl w:val="4"/>
    </w:pPr>
    <w:rPr>
      <w:rFonts w:ascii="Arial" w:eastAsia="Arial" w:hAnsi="Arial"/>
      <w:b/>
      <w:bCs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307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A307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A3071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berschrift5"/>
    <w:uiPriority w:val="1"/>
    <w:qFormat/>
    <w:rsid w:val="00266C67"/>
    <w:rPr>
      <w:rFonts w:ascii="Arial" w:eastAsia="Arial" w:hAnsi="Arial"/>
      <w:b/>
      <w:bCs/>
      <w:sz w:val="19"/>
      <w:szCs w:val="19"/>
    </w:rPr>
  </w:style>
  <w:style w:type="character" w:customStyle="1" w:styleId="HeaderChar">
    <w:name w:val="Header Char"/>
    <w:basedOn w:val="DefaultParagraphFont"/>
    <w:link w:val="Kopfzeile"/>
    <w:uiPriority w:val="99"/>
    <w:semiHidden/>
    <w:qFormat/>
    <w:rsid w:val="0040470F"/>
  </w:style>
  <w:style w:type="character" w:customStyle="1" w:styleId="FooterChar">
    <w:name w:val="Footer Char"/>
    <w:basedOn w:val="DefaultParagraphFont"/>
    <w:link w:val="Fuzeile"/>
    <w:uiPriority w:val="99"/>
    <w:qFormat/>
    <w:rsid w:val="0040470F"/>
  </w:style>
  <w:style w:type="character" w:customStyle="1" w:styleId="Heading1Char">
    <w:name w:val="Heading 1 Char"/>
    <w:basedOn w:val="DefaultParagraphFont"/>
    <w:link w:val="berschrift1"/>
    <w:uiPriority w:val="1"/>
    <w:qFormat/>
    <w:rsid w:val="004508B4"/>
    <w:rPr>
      <w:rFonts w:ascii="Vrinda" w:eastAsia="Vrinda" w:hAnsi="Vrind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berschrift2"/>
    <w:uiPriority w:val="1"/>
    <w:qFormat/>
    <w:rsid w:val="004508B4"/>
    <w:rPr>
      <w:rFonts w:ascii="Vrinda" w:eastAsia="Vrinda" w:hAnsi="Vrinda"/>
      <w:b/>
      <w:bCs/>
    </w:rPr>
  </w:style>
  <w:style w:type="character" w:customStyle="1" w:styleId="Heading3Char">
    <w:name w:val="Heading 3 Char"/>
    <w:basedOn w:val="DefaultParagraphFont"/>
    <w:link w:val="berschrift3"/>
    <w:uiPriority w:val="9"/>
    <w:qFormat/>
    <w:rsid w:val="004508B4"/>
    <w:rPr>
      <w:rFonts w:ascii="Vrinda" w:eastAsia="Vrinda" w:hAnsi="Vrind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berschrift4"/>
    <w:uiPriority w:val="9"/>
    <w:qFormat/>
    <w:rsid w:val="004508B4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Textkrper"/>
    <w:uiPriority w:val="1"/>
    <w:qFormat/>
    <w:rsid w:val="004508B4"/>
    <w:rPr>
      <w:rFonts w:ascii="Arial" w:eastAsia="Arial" w:hAnsi="Arial"/>
      <w:sz w:val="19"/>
      <w:szCs w:val="19"/>
    </w:rPr>
  </w:style>
  <w:style w:type="character" w:customStyle="1" w:styleId="ListLabel1">
    <w:name w:val="ListLabel 1"/>
    <w:qFormat/>
    <w:rPr>
      <w:rFonts w:ascii="Arial" w:eastAsia="Arial" w:hAnsi="Arial"/>
      <w:b w:val="0"/>
      <w:bCs/>
      <w:w w:val="99"/>
      <w:sz w:val="19"/>
      <w:szCs w:val="19"/>
    </w:rPr>
  </w:style>
  <w:style w:type="character" w:customStyle="1" w:styleId="ListLabel2">
    <w:name w:val="ListLabel 2"/>
    <w:qFormat/>
    <w:rPr>
      <w:rFonts w:eastAsia="Arial"/>
      <w:w w:val="99"/>
      <w:sz w:val="19"/>
      <w:szCs w:val="19"/>
    </w:rPr>
  </w:style>
  <w:style w:type="character" w:customStyle="1" w:styleId="ListLabel3">
    <w:name w:val="ListLabel 3"/>
    <w:qFormat/>
    <w:rPr>
      <w:rFonts w:eastAsia="Arial"/>
      <w:spacing w:val="1"/>
      <w:w w:val="99"/>
      <w:sz w:val="19"/>
      <w:szCs w:val="19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99"/>
      <w:sz w:val="19"/>
      <w:szCs w:val="19"/>
    </w:rPr>
  </w:style>
  <w:style w:type="character" w:customStyle="1" w:styleId="ListLabel6">
    <w:name w:val="ListLabel 6"/>
    <w:qFormat/>
    <w:rPr>
      <w:rFonts w:eastAsia="Times New Roman" w:cs="Times New Roman"/>
      <w:w w:val="99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spacing w:val="1"/>
      <w:w w:val="99"/>
      <w:sz w:val="19"/>
      <w:szCs w:val="19"/>
    </w:rPr>
  </w:style>
  <w:style w:type="character" w:customStyle="1" w:styleId="ListLabel8">
    <w:name w:val="ListLabel 8"/>
    <w:qFormat/>
    <w:rPr>
      <w:rFonts w:eastAsia="Times New Roman"/>
      <w:sz w:val="18"/>
    </w:rPr>
  </w:style>
  <w:style w:type="character" w:customStyle="1" w:styleId="ListLabel9">
    <w:name w:val="ListLabel 9"/>
    <w:qFormat/>
    <w:rPr>
      <w:rFonts w:eastAsia="Times New Roman"/>
      <w:color w:val="818181"/>
      <w:sz w:val="16"/>
    </w:rPr>
  </w:style>
  <w:style w:type="character" w:customStyle="1" w:styleId="ListLabel10">
    <w:name w:val="ListLabel 10"/>
    <w:qFormat/>
    <w:rPr>
      <w:rFonts w:eastAsia="Arial"/>
      <w:sz w:val="18"/>
      <w:szCs w:val="18"/>
    </w:rPr>
  </w:style>
  <w:style w:type="character" w:customStyle="1" w:styleId="ListLabel11">
    <w:name w:val="ListLabel 11"/>
    <w:qFormat/>
    <w:rPr>
      <w:rFonts w:eastAsia="Arial"/>
      <w:color w:val="818181"/>
      <w:spacing w:val="0"/>
      <w:sz w:val="16"/>
      <w:szCs w:val="16"/>
    </w:rPr>
  </w:style>
  <w:style w:type="character" w:customStyle="1" w:styleId="ListLabel12">
    <w:name w:val="ListLabel 12"/>
    <w:qFormat/>
    <w:rPr>
      <w:rFonts w:eastAsia="Arial"/>
      <w:color w:val="818181"/>
      <w:sz w:val="16"/>
      <w:szCs w:val="16"/>
    </w:rPr>
  </w:style>
  <w:style w:type="paragraph" w:customStyle="1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krper">
    <w:name w:val="Textkörper"/>
    <w:basedOn w:val="Normal"/>
    <w:link w:val="BodyTextChar"/>
    <w:uiPriority w:val="1"/>
    <w:qFormat/>
    <w:rsid w:val="00844B65"/>
    <w:pPr>
      <w:ind w:left="1025"/>
    </w:pPr>
    <w:rPr>
      <w:rFonts w:ascii="Arial" w:eastAsia="Arial" w:hAnsi="Arial"/>
      <w:sz w:val="19"/>
      <w:szCs w:val="19"/>
    </w:rPr>
  </w:style>
  <w:style w:type="paragraph" w:customStyle="1" w:styleId="Liste">
    <w:name w:val="Liste"/>
    <w:basedOn w:val="Textkrper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4B65"/>
  </w:style>
  <w:style w:type="paragraph" w:customStyle="1" w:styleId="TableParagraph">
    <w:name w:val="Table Paragraph"/>
    <w:basedOn w:val="Normal"/>
    <w:uiPriority w:val="1"/>
    <w:qFormat/>
    <w:rsid w:val="00844B6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307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A3071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A3071"/>
    <w:rPr>
      <w:b/>
      <w:bCs/>
    </w:rPr>
  </w:style>
  <w:style w:type="paragraph" w:customStyle="1" w:styleId="Listcontinuation">
    <w:name w:val="List continuation"/>
    <w:basedOn w:val="Normal"/>
    <w:qFormat/>
    <w:rsid w:val="007A3071"/>
    <w:pPr>
      <w:tabs>
        <w:tab w:val="left" w:pos="454"/>
        <w:tab w:val="left" w:pos="907"/>
        <w:tab w:val="left" w:pos="1361"/>
        <w:tab w:val="left" w:pos="1814"/>
      </w:tabs>
      <w:spacing w:after="240"/>
      <w:ind w:left="454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opfzeile">
    <w:name w:val="Kopfzeile"/>
    <w:basedOn w:val="Normal"/>
    <w:link w:val="HeaderChar"/>
    <w:uiPriority w:val="99"/>
    <w:unhideWhenUsed/>
    <w:rsid w:val="0040470F"/>
    <w:pPr>
      <w:tabs>
        <w:tab w:val="center" w:pos="4680"/>
        <w:tab w:val="right" w:pos="9360"/>
      </w:tabs>
    </w:pPr>
  </w:style>
  <w:style w:type="paragraph" w:customStyle="1" w:styleId="Fuzeile">
    <w:name w:val="Fußzeile"/>
    <w:basedOn w:val="Normal"/>
    <w:link w:val="FooterChar"/>
    <w:uiPriority w:val="99"/>
    <w:unhideWhenUsed/>
    <w:rsid w:val="0040470F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Normal"/>
    <w:qFormat/>
  </w:style>
  <w:style w:type="paragraph" w:customStyle="1" w:styleId="Titel">
    <w:name w:val="Titel"/>
    <w:basedOn w:val="berschrift"/>
  </w:style>
  <w:style w:type="paragraph" w:customStyle="1" w:styleId="Untertitel">
    <w:name w:val="Untertitel"/>
    <w:basedOn w:val="bersch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10808-A53C-B64E-87F6-5928C8AB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833</Words>
  <Characters>4751</Characters>
  <Application>Microsoft Macintosh Word</Application>
  <DocSecurity>0</DocSecurity>
  <Lines>39</Lines>
  <Paragraphs>11</Paragraphs>
  <ScaleCrop>false</ScaleCrop>
  <Company>Toshiba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MD</dc:creator>
  <cp:lastModifiedBy>Thomas Leitheiser</cp:lastModifiedBy>
  <cp:revision>1</cp:revision>
  <cp:lastPrinted>2014-12-12T00:34:00Z</cp:lastPrinted>
  <dcterms:created xsi:type="dcterms:W3CDTF">2017-09-28T15:12:00Z</dcterms:created>
  <dcterms:modified xsi:type="dcterms:W3CDTF">2017-10-07T20:59:00Z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Created">
    <vt:filetime>2013-07-10T00:00:00Z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2014-09-10T00:00:00Z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